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EF99D">
      <w:pPr>
        <w:spacing w:line="480" w:lineRule="auto"/>
        <w:jc w:val="center"/>
        <w:rPr>
          <w:rFonts w:hint="eastAsia" w:ascii="宋体" w:hAnsi="宋体" w:cs="宋体"/>
          <w:sz w:val="44"/>
          <w:szCs w:val="44"/>
          <w:highlight w:val="none"/>
        </w:rPr>
      </w:pPr>
      <w:r>
        <w:rPr>
          <w:rFonts w:hint="eastAsia" w:ascii="方正小标宋_GBK" w:hAnsi="方正小标宋_GBK" w:eastAsia="方正小标宋_GBK" w:cs="方正小标宋_GBK"/>
          <w:sz w:val="44"/>
          <w:szCs w:val="44"/>
        </w:rPr>
        <w:t>云南红河技师学院工学一体化教学资源开发及校本转化辅导项目</w:t>
      </w:r>
    </w:p>
    <w:p w14:paraId="4E267ACF">
      <w:pPr>
        <w:pStyle w:val="4"/>
        <w:numPr>
          <w:ilvl w:val="0"/>
          <w:numId w:val="0"/>
        </w:numPr>
        <w:rPr>
          <w:rFonts w:hint="eastAsia"/>
          <w:highlight w:val="none"/>
        </w:rPr>
      </w:pPr>
    </w:p>
    <w:p w14:paraId="7802FC96">
      <w:pPr>
        <w:pStyle w:val="5"/>
        <w:rPr>
          <w:rFonts w:hint="eastAsia" w:ascii="宋体" w:hAnsi="宋体" w:cs="宋体"/>
          <w:sz w:val="44"/>
          <w:szCs w:val="44"/>
          <w:highlight w:val="none"/>
        </w:rPr>
      </w:pPr>
    </w:p>
    <w:p w14:paraId="15BF4383">
      <w:pPr>
        <w:rPr>
          <w:rFonts w:hint="eastAsia" w:ascii="宋体" w:hAnsi="宋体" w:cs="宋体"/>
          <w:sz w:val="44"/>
          <w:szCs w:val="44"/>
          <w:highlight w:val="none"/>
        </w:rPr>
      </w:pPr>
    </w:p>
    <w:p w14:paraId="18394A57">
      <w:pPr>
        <w:pStyle w:val="4"/>
        <w:numPr>
          <w:ilvl w:val="0"/>
          <w:numId w:val="0"/>
        </w:numPr>
        <w:rPr>
          <w:rFonts w:hint="eastAsia"/>
          <w:highlight w:val="none"/>
        </w:rPr>
      </w:pPr>
    </w:p>
    <w:p w14:paraId="73525207">
      <w:pPr>
        <w:spacing w:line="480" w:lineRule="auto"/>
        <w:jc w:val="center"/>
        <w:rPr>
          <w:rFonts w:hint="eastAsia" w:ascii="方正黑体_GBK" w:hAnsi="方正黑体_GBK" w:eastAsia="方正黑体_GBK" w:cs="方正黑体_GBK"/>
          <w:b w:val="0"/>
          <w:bCs/>
          <w:sz w:val="44"/>
          <w:szCs w:val="44"/>
          <w:highlight w:val="none"/>
        </w:rPr>
      </w:pPr>
      <w:r>
        <w:rPr>
          <w:rFonts w:hint="eastAsia" w:ascii="方正黑体_GBK" w:hAnsi="方正黑体_GBK" w:eastAsia="方正黑体_GBK" w:cs="方正黑体_GBK"/>
          <w:b w:val="0"/>
          <w:bCs/>
          <w:sz w:val="44"/>
          <w:szCs w:val="44"/>
          <w:highlight w:val="none"/>
        </w:rPr>
        <w:t>比  选  文  件</w:t>
      </w:r>
    </w:p>
    <w:p w14:paraId="43005790">
      <w:pPr>
        <w:spacing w:line="480" w:lineRule="auto"/>
        <w:jc w:val="center"/>
        <w:rPr>
          <w:rFonts w:hint="eastAsia" w:ascii="宋体" w:hAnsi="宋体" w:cs="宋体"/>
          <w:sz w:val="44"/>
          <w:szCs w:val="44"/>
          <w:highlight w:val="none"/>
        </w:rPr>
      </w:pPr>
    </w:p>
    <w:p w14:paraId="0BFB47B4">
      <w:pPr>
        <w:spacing w:line="480" w:lineRule="auto"/>
        <w:jc w:val="center"/>
        <w:rPr>
          <w:rFonts w:hint="eastAsia" w:ascii="宋体" w:hAnsi="宋体" w:cs="宋体"/>
          <w:sz w:val="44"/>
          <w:szCs w:val="44"/>
          <w:highlight w:val="none"/>
        </w:rPr>
      </w:pPr>
    </w:p>
    <w:p w14:paraId="0F412643">
      <w:pPr>
        <w:spacing w:line="480" w:lineRule="auto"/>
        <w:jc w:val="center"/>
        <w:rPr>
          <w:rFonts w:hint="eastAsia" w:ascii="宋体" w:hAnsi="宋体" w:cs="宋体"/>
          <w:sz w:val="44"/>
          <w:szCs w:val="44"/>
          <w:highlight w:val="none"/>
        </w:rPr>
      </w:pPr>
    </w:p>
    <w:p w14:paraId="5B3A827D">
      <w:pPr>
        <w:spacing w:line="480" w:lineRule="auto"/>
        <w:jc w:val="center"/>
        <w:rPr>
          <w:rFonts w:hint="eastAsia" w:ascii="宋体" w:hAnsi="宋体" w:cs="宋体"/>
          <w:sz w:val="44"/>
          <w:szCs w:val="44"/>
          <w:highlight w:val="none"/>
        </w:rPr>
      </w:pPr>
    </w:p>
    <w:p w14:paraId="33AA14B3">
      <w:pPr>
        <w:spacing w:line="480" w:lineRule="auto"/>
        <w:jc w:val="center"/>
        <w:rPr>
          <w:rFonts w:hint="eastAsia" w:ascii="宋体" w:hAnsi="宋体" w:cs="宋体"/>
          <w:sz w:val="44"/>
          <w:szCs w:val="44"/>
          <w:highlight w:val="none"/>
        </w:rPr>
      </w:pPr>
    </w:p>
    <w:p w14:paraId="5E4C272C">
      <w:pPr>
        <w:spacing w:line="480" w:lineRule="auto"/>
        <w:jc w:val="center"/>
        <w:rPr>
          <w:rFonts w:hint="eastAsia" w:ascii="宋体" w:hAnsi="宋体" w:cs="宋体"/>
          <w:sz w:val="44"/>
          <w:szCs w:val="44"/>
          <w:highlight w:val="none"/>
        </w:rPr>
      </w:pPr>
    </w:p>
    <w:p w14:paraId="7EBBF186">
      <w:pPr>
        <w:spacing w:line="480" w:lineRule="auto"/>
        <w:jc w:val="center"/>
        <w:rPr>
          <w:rFonts w:hint="eastAsia" w:ascii="宋体" w:hAnsi="宋体" w:cs="宋体"/>
          <w:sz w:val="44"/>
          <w:szCs w:val="44"/>
          <w:highlight w:val="none"/>
        </w:rPr>
      </w:pPr>
    </w:p>
    <w:p w14:paraId="4FD288A2">
      <w:pPr>
        <w:spacing w:line="480" w:lineRule="auto"/>
        <w:jc w:val="center"/>
        <w:rPr>
          <w:rFonts w:hint="eastAsia" w:ascii="宋体" w:hAnsi="宋体" w:cs="宋体"/>
          <w:sz w:val="44"/>
          <w:szCs w:val="44"/>
          <w:highlight w:val="none"/>
        </w:rPr>
      </w:pPr>
    </w:p>
    <w:p w14:paraId="1C8C868F">
      <w:pPr>
        <w:spacing w:line="480" w:lineRule="auto"/>
        <w:jc w:val="center"/>
        <w:rPr>
          <w:rFonts w:hint="eastAsia" w:ascii="宋体" w:hAnsi="宋体" w:cs="宋体"/>
          <w:sz w:val="44"/>
          <w:szCs w:val="44"/>
          <w:highlight w:val="none"/>
        </w:rPr>
      </w:pPr>
    </w:p>
    <w:p w14:paraId="3CB975B6">
      <w:pPr>
        <w:spacing w:line="480" w:lineRule="auto"/>
        <w:jc w:val="center"/>
        <w:rPr>
          <w:rFonts w:hint="eastAsia" w:ascii="宋体" w:hAnsi="宋体" w:cs="宋体"/>
          <w:sz w:val="44"/>
          <w:szCs w:val="44"/>
          <w:highlight w:val="none"/>
        </w:rPr>
      </w:pPr>
    </w:p>
    <w:p w14:paraId="2DEC98EC">
      <w:pPr>
        <w:spacing w:line="480" w:lineRule="auto"/>
        <w:jc w:val="center"/>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sz w:val="44"/>
          <w:szCs w:val="44"/>
          <w:highlight w:val="none"/>
          <w:lang w:val="en-US" w:eastAsia="zh-CN"/>
        </w:rPr>
        <w:t>云南红河技师学院</w:t>
      </w:r>
    </w:p>
    <w:p w14:paraId="38CCEF78">
      <w:pPr>
        <w:spacing w:line="480" w:lineRule="auto"/>
        <w:jc w:val="center"/>
        <w:rPr>
          <w:rFonts w:hint="eastAsia" w:ascii="方正小标宋_GBK" w:hAnsi="方正小标宋_GBK" w:eastAsia="方正小标宋_GBK" w:cs="方正小标宋_GBK"/>
          <w:sz w:val="30"/>
          <w:szCs w:val="30"/>
          <w:highlight w:val="none"/>
          <w:lang w:val="en-US" w:eastAsia="zh-CN"/>
        </w:rPr>
      </w:pPr>
    </w:p>
    <w:p w14:paraId="563CAB33">
      <w:pPr>
        <w:spacing w:line="480" w:lineRule="auto"/>
        <w:jc w:val="center"/>
        <w:rPr>
          <w:rFonts w:hint="eastAsia" w:ascii="方正小标宋_GBK" w:hAnsi="方正小标宋_GBK" w:eastAsia="方正小标宋_GBK" w:cs="方正小标宋_GBK"/>
          <w:sz w:val="30"/>
          <w:szCs w:val="30"/>
          <w:highlight w:val="none"/>
          <w:lang w:val="en-US" w:eastAsia="zh-CN"/>
        </w:rPr>
      </w:pPr>
      <w:r>
        <w:rPr>
          <w:rFonts w:hint="eastAsia" w:ascii="方正小标宋_GBK" w:hAnsi="方正小标宋_GBK" w:eastAsia="方正小标宋_GBK" w:cs="方正小标宋_GBK"/>
          <w:sz w:val="30"/>
          <w:szCs w:val="30"/>
          <w:highlight w:val="none"/>
          <w:lang w:val="en-US" w:eastAsia="zh-CN"/>
        </w:rPr>
        <w:t>二0二五年一月</w:t>
      </w:r>
    </w:p>
    <w:p w14:paraId="748A63E3">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方正仿宋_GBK" w:hAnsi="方正仿宋_GBK" w:eastAsia="方正仿宋_GBK" w:cs="方正仿宋_GBK"/>
          <w:sz w:val="30"/>
          <w:szCs w:val="30"/>
          <w:highlight w:val="none"/>
          <w:lang w:val="en-US" w:eastAsia="zh-CN"/>
        </w:rPr>
      </w:pPr>
    </w:p>
    <w:p w14:paraId="28D8C1ED">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各拟投标单位：</w:t>
      </w:r>
    </w:p>
    <w:p w14:paraId="79E8127C">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 xml:space="preserve">    为</w:t>
      </w:r>
      <w:r>
        <w:rPr>
          <w:rFonts w:hint="eastAsia" w:ascii="方正仿宋_GBK" w:hAnsi="方正仿宋_GBK" w:eastAsia="方正仿宋_GBK" w:cs="方正仿宋_GBK"/>
          <w:sz w:val="30"/>
          <w:szCs w:val="30"/>
          <w:highlight w:val="none"/>
          <w:lang w:eastAsia="zh-CN"/>
        </w:rPr>
        <w:t>满足</w:t>
      </w:r>
      <w:r>
        <w:rPr>
          <w:rFonts w:hint="eastAsia" w:ascii="方正仿宋_GBK" w:hAnsi="方正仿宋_GBK" w:eastAsia="方正仿宋_GBK" w:cs="方正仿宋_GBK"/>
          <w:sz w:val="30"/>
          <w:szCs w:val="30"/>
          <w:highlight w:val="none"/>
          <w:lang w:val="en-US" w:eastAsia="zh-CN"/>
        </w:rPr>
        <w:t>学院</w:t>
      </w:r>
      <w:r>
        <w:rPr>
          <w:rFonts w:hint="eastAsia" w:ascii="方正仿宋_GBK" w:hAnsi="方正仿宋_GBK" w:eastAsia="方正仿宋_GBK" w:cs="方正仿宋_GBK"/>
          <w:sz w:val="30"/>
          <w:szCs w:val="30"/>
          <w:highlight w:val="none"/>
        </w:rPr>
        <w:t>工学一体化技能人才培养</w:t>
      </w:r>
      <w:r>
        <w:rPr>
          <w:rFonts w:hint="eastAsia" w:ascii="方正仿宋_GBK" w:hAnsi="方正仿宋_GBK" w:eastAsia="方正仿宋_GBK" w:cs="方正仿宋_GBK"/>
          <w:sz w:val="30"/>
          <w:szCs w:val="30"/>
          <w:highlight w:val="none"/>
          <w:lang w:eastAsia="zh-CN"/>
        </w:rPr>
        <w:t>和</w:t>
      </w:r>
      <w:r>
        <w:rPr>
          <w:rFonts w:hint="eastAsia" w:ascii="方正仿宋_GBK" w:hAnsi="方正仿宋_GBK" w:eastAsia="方正仿宋_GBK" w:cs="方正仿宋_GBK"/>
          <w:sz w:val="30"/>
          <w:szCs w:val="30"/>
          <w:highlight w:val="none"/>
        </w:rPr>
        <w:t>建设一支高素质、专业化的工学一体化教师队伍</w:t>
      </w:r>
      <w:r>
        <w:rPr>
          <w:rFonts w:hint="eastAsia" w:ascii="方正仿宋_GBK" w:hAnsi="方正仿宋_GBK" w:eastAsia="方正仿宋_GBK" w:cs="方正仿宋_GBK"/>
          <w:sz w:val="30"/>
          <w:szCs w:val="30"/>
          <w:highlight w:val="none"/>
          <w:lang w:eastAsia="zh-CN"/>
        </w:rPr>
        <w:t>的</w:t>
      </w:r>
      <w:r>
        <w:rPr>
          <w:rFonts w:hint="eastAsia" w:ascii="方正仿宋_GBK" w:hAnsi="方正仿宋_GBK" w:eastAsia="方正仿宋_GBK" w:cs="方正仿宋_GBK"/>
          <w:sz w:val="30"/>
          <w:szCs w:val="30"/>
          <w:highlight w:val="none"/>
        </w:rPr>
        <w:t>需要，</w:t>
      </w:r>
      <w:r>
        <w:rPr>
          <w:rFonts w:hint="eastAsia" w:ascii="方正仿宋_GBK" w:hAnsi="方正仿宋_GBK" w:eastAsia="方正仿宋_GBK" w:cs="方正仿宋_GBK"/>
          <w:sz w:val="30"/>
          <w:szCs w:val="30"/>
          <w:highlight w:val="none"/>
          <w:lang w:val="en-US" w:eastAsia="zh-CN"/>
        </w:rPr>
        <w:t>学院</w:t>
      </w:r>
      <w:r>
        <w:rPr>
          <w:rFonts w:hint="eastAsia" w:ascii="方正仿宋_GBK" w:hAnsi="方正仿宋_GBK" w:eastAsia="方正仿宋_GBK" w:cs="方正仿宋_GBK"/>
          <w:b w:val="0"/>
          <w:bCs w:val="0"/>
          <w:sz w:val="30"/>
          <w:szCs w:val="30"/>
          <w:u w:val="none"/>
          <w:lang w:eastAsia="zh-CN"/>
        </w:rPr>
        <w:t>将面向社会潜在供应商进行</w:t>
      </w:r>
      <w:r>
        <w:rPr>
          <w:rFonts w:hint="eastAsia" w:ascii="方正仿宋_GBK" w:hAnsi="方正仿宋_GBK" w:eastAsia="方正仿宋_GBK" w:cs="方正仿宋_GBK"/>
          <w:b w:val="0"/>
          <w:bCs w:val="0"/>
          <w:sz w:val="30"/>
          <w:szCs w:val="30"/>
          <w:u w:val="none"/>
          <w:lang w:val="en-US" w:eastAsia="zh-CN"/>
        </w:rPr>
        <w:t>采购</w:t>
      </w:r>
      <w:r>
        <w:rPr>
          <w:rFonts w:hint="eastAsia" w:ascii="方正仿宋_GBK" w:hAnsi="方正仿宋_GBK" w:eastAsia="方正仿宋_GBK" w:cs="方正仿宋_GBK"/>
          <w:b w:val="0"/>
          <w:bCs w:val="0"/>
          <w:sz w:val="30"/>
          <w:szCs w:val="30"/>
          <w:u w:val="none"/>
          <w:lang w:eastAsia="zh-CN"/>
        </w:rPr>
        <w:t>，欢迎符合相关条件的潜在供应商参加本次采购活动。</w:t>
      </w:r>
    </w:p>
    <w:p w14:paraId="1BAA656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一、</w:t>
      </w:r>
      <w:r>
        <w:rPr>
          <w:rFonts w:hint="eastAsia" w:ascii="方正仿宋_GBK" w:hAnsi="方正仿宋_GBK" w:eastAsia="方正仿宋_GBK" w:cs="方正仿宋_GBK"/>
          <w:b/>
          <w:bCs/>
          <w:sz w:val="30"/>
          <w:szCs w:val="30"/>
          <w:highlight w:val="none"/>
        </w:rPr>
        <w:t>招标范围</w:t>
      </w:r>
    </w:p>
    <w:p w14:paraId="669116A1">
      <w:pPr>
        <w:keepNext w:val="0"/>
        <w:keepLines w:val="0"/>
        <w:pageBreakBefore w:val="0"/>
        <w:widowControl w:val="0"/>
        <w:kinsoku/>
        <w:wordWrap/>
        <w:overflowPunct/>
        <w:topLinePunct w:val="0"/>
        <w:autoSpaceDE/>
        <w:autoSpaceDN/>
        <w:bidi w:val="0"/>
        <w:adjustRightInd/>
        <w:snapToGrid/>
        <w:spacing w:line="590" w:lineRule="exact"/>
        <w:ind w:firstLine="301" w:firstLineChars="100"/>
        <w:jc w:val="left"/>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b/>
          <w:bCs/>
          <w:sz w:val="30"/>
          <w:szCs w:val="30"/>
          <w:highlight w:val="none"/>
        </w:rPr>
        <w:t xml:space="preserve">   </w:t>
      </w:r>
      <w:r>
        <w:rPr>
          <w:rFonts w:hint="eastAsia" w:ascii="方正仿宋_GBK" w:hAnsi="方正仿宋_GBK" w:eastAsia="方正仿宋_GBK" w:cs="方正仿宋_GBK"/>
          <w:sz w:val="30"/>
          <w:szCs w:val="30"/>
        </w:rPr>
        <w:t>云南红河技师学院工学一体化教学资源开发及校本转化辅导项目</w:t>
      </w:r>
    </w:p>
    <w:p w14:paraId="5ADBFBE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b/>
          <w:bCs/>
          <w:sz w:val="30"/>
          <w:szCs w:val="30"/>
          <w:highlight w:val="none"/>
          <w:lang w:val="en-US" w:eastAsia="zh-CN"/>
        </w:rPr>
        <w:t>二、投标人的一般资格要求</w:t>
      </w:r>
    </w:p>
    <w:p w14:paraId="12BF3BC0">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1.</w:t>
      </w:r>
      <w:r>
        <w:rPr>
          <w:rFonts w:hint="eastAsia" w:ascii="方正仿宋_GBK" w:hAnsi="方正仿宋_GBK" w:eastAsia="方正仿宋_GBK" w:cs="方正仿宋_GBK"/>
          <w:sz w:val="30"/>
          <w:szCs w:val="30"/>
          <w:highlight w:val="none"/>
        </w:rPr>
        <w:t>具有独立承担民事责任的能力，能提供本次采购</w:t>
      </w:r>
      <w:r>
        <w:rPr>
          <w:rFonts w:hint="eastAsia" w:ascii="方正仿宋_GBK" w:hAnsi="方正仿宋_GBK" w:eastAsia="方正仿宋_GBK" w:cs="方正仿宋_GBK"/>
          <w:sz w:val="30"/>
          <w:szCs w:val="30"/>
          <w:highlight w:val="none"/>
          <w:lang w:eastAsia="zh-CN"/>
        </w:rPr>
        <w:t>服务</w:t>
      </w:r>
      <w:r>
        <w:rPr>
          <w:rFonts w:hint="eastAsia" w:ascii="方正仿宋_GBK" w:hAnsi="方正仿宋_GBK" w:eastAsia="方正仿宋_GBK" w:cs="方正仿宋_GBK"/>
          <w:sz w:val="30"/>
          <w:szCs w:val="30"/>
          <w:highlight w:val="none"/>
        </w:rPr>
        <w:t>的公司；</w:t>
      </w:r>
    </w:p>
    <w:p w14:paraId="39B787AE">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highlight w:val="none"/>
          <w:lang w:val="en-US" w:eastAsia="zh-CN"/>
        </w:rPr>
        <w:t>2.</w:t>
      </w:r>
      <w:r>
        <w:rPr>
          <w:rFonts w:hint="eastAsia" w:ascii="方正仿宋_GBK" w:hAnsi="方正仿宋_GBK" w:eastAsia="方正仿宋_GBK" w:cs="方正仿宋_GBK"/>
          <w:sz w:val="30"/>
          <w:szCs w:val="30"/>
          <w:highlight w:val="none"/>
        </w:rPr>
        <w:t>应具有有效的营业执照、组织机构代码证、税务登记证（三证合一企业仅需提供营业执照）、开户许可证；</w:t>
      </w:r>
      <w:r>
        <w:rPr>
          <w:rFonts w:hint="eastAsia" w:ascii="方正仿宋_GBK" w:hAnsi="方正仿宋_GBK" w:eastAsia="方正仿宋_GBK" w:cs="方正仿宋_GBK"/>
          <w:sz w:val="30"/>
          <w:szCs w:val="30"/>
          <w:lang w:val="en-US" w:eastAsia="zh-CN"/>
        </w:rPr>
        <w:t>法定代表人授权委托书（法定代表人亲自参与本项目除外）；</w:t>
      </w:r>
    </w:p>
    <w:p w14:paraId="7AD62412">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val="en-US" w:eastAsia="zh-CN"/>
        </w:rPr>
        <w:t>3.法定代表人身份证复印件（</w:t>
      </w:r>
      <w:r>
        <w:rPr>
          <w:rFonts w:hint="eastAsia" w:ascii="方正仿宋_GBK" w:hAnsi="方正仿宋_GBK" w:eastAsia="方正仿宋_GBK" w:cs="方正仿宋_GBK"/>
          <w:sz w:val="30"/>
          <w:szCs w:val="30"/>
          <w:lang w:eastAsia="zh-CN"/>
        </w:rPr>
        <w:t>加盖供应商公章）；</w:t>
      </w:r>
    </w:p>
    <w:p w14:paraId="789FA2C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4.</w:t>
      </w:r>
      <w:r>
        <w:rPr>
          <w:rFonts w:hint="eastAsia" w:ascii="方正仿宋_GBK" w:hAnsi="方正仿宋_GBK" w:eastAsia="方正仿宋_GBK" w:cs="方正仿宋_GBK"/>
          <w:sz w:val="30"/>
          <w:szCs w:val="30"/>
          <w:lang w:eastAsia="zh-CN"/>
        </w:rPr>
        <w:t>授权代表人身份证复印件（</w:t>
      </w:r>
      <w:r>
        <w:rPr>
          <w:rFonts w:hint="eastAsia" w:ascii="方正仿宋_GBK" w:hAnsi="方正仿宋_GBK" w:eastAsia="方正仿宋_GBK" w:cs="方正仿宋_GBK"/>
          <w:sz w:val="30"/>
          <w:szCs w:val="30"/>
          <w:lang w:val="en-US" w:eastAsia="zh-CN"/>
        </w:rPr>
        <w:t>法定代表人亲自参与本项目除外）；</w:t>
      </w:r>
    </w:p>
    <w:p w14:paraId="3CEC7A02">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5.</w:t>
      </w:r>
      <w:r>
        <w:rPr>
          <w:rFonts w:hint="eastAsia" w:ascii="方正仿宋_GBK" w:hAnsi="方正仿宋_GBK" w:eastAsia="方正仿宋_GBK" w:cs="方正仿宋_GBK"/>
          <w:sz w:val="30"/>
          <w:szCs w:val="30"/>
          <w:highlight w:val="none"/>
        </w:rPr>
        <w:t>具有履行合同所必需的专业技术能力（提供书面声明）；</w:t>
      </w:r>
    </w:p>
    <w:p w14:paraId="2A09A975">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lang w:eastAsia="zh-CN"/>
        </w:rPr>
      </w:pPr>
      <w:r>
        <w:rPr>
          <w:rFonts w:hint="eastAsia" w:ascii="方正仿宋_GBK" w:hAnsi="方正仿宋_GBK" w:eastAsia="方正仿宋_GBK" w:cs="方正仿宋_GBK"/>
          <w:sz w:val="30"/>
          <w:szCs w:val="30"/>
          <w:highlight w:val="none"/>
          <w:lang w:val="en-US" w:eastAsia="zh-CN"/>
        </w:rPr>
        <w:t>6.</w:t>
      </w:r>
      <w:r>
        <w:rPr>
          <w:rFonts w:hint="eastAsia" w:ascii="方正仿宋_GBK" w:hAnsi="方正仿宋_GBK" w:eastAsia="方正仿宋_GBK" w:cs="方正仿宋_GBK"/>
          <w:sz w:val="30"/>
          <w:szCs w:val="30"/>
          <w:highlight w:val="none"/>
        </w:rPr>
        <w:t>投标企业近两年业绩证明材料</w:t>
      </w:r>
      <w:r>
        <w:rPr>
          <w:rFonts w:hint="eastAsia" w:ascii="方正仿宋_GBK" w:hAnsi="方正仿宋_GBK" w:eastAsia="方正仿宋_GBK" w:cs="方正仿宋_GBK"/>
          <w:sz w:val="30"/>
          <w:szCs w:val="30"/>
          <w:highlight w:val="none"/>
          <w:lang w:eastAsia="zh-CN"/>
        </w:rPr>
        <w:t>（合同或成交通知书的复印件，加盖供应商公章）；</w:t>
      </w:r>
    </w:p>
    <w:p w14:paraId="09191B91">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highlight w:val="none"/>
          <w:lang w:val="en-US" w:eastAsia="zh-CN"/>
        </w:rPr>
        <w:t>7.</w:t>
      </w:r>
      <w:r>
        <w:rPr>
          <w:rFonts w:hint="eastAsia" w:ascii="方正仿宋_GBK" w:hAnsi="方正仿宋_GBK" w:eastAsia="方正仿宋_GBK" w:cs="方正仿宋_GBK"/>
          <w:sz w:val="30"/>
          <w:szCs w:val="30"/>
          <w:lang w:val="en-US" w:eastAsia="zh-CN"/>
        </w:rPr>
        <w:t>无重大违法及相关失信声明书</w:t>
      </w:r>
      <w:r>
        <w:rPr>
          <w:rFonts w:hint="eastAsia" w:ascii="方正仿宋_GBK" w:hAnsi="方正仿宋_GBK" w:eastAsia="方正仿宋_GBK" w:cs="方正仿宋_GBK"/>
          <w:sz w:val="30"/>
          <w:szCs w:val="30"/>
          <w:highlight w:val="none"/>
        </w:rPr>
        <w:t>；</w:t>
      </w:r>
    </w:p>
    <w:p w14:paraId="37D24D12">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8.</w:t>
      </w:r>
      <w:r>
        <w:rPr>
          <w:rFonts w:hint="eastAsia" w:ascii="方正仿宋_GBK" w:hAnsi="方正仿宋_GBK" w:eastAsia="方正仿宋_GBK" w:cs="方正仿宋_GBK"/>
          <w:sz w:val="30"/>
          <w:szCs w:val="30"/>
          <w:highlight w:val="none"/>
        </w:rPr>
        <w:t>对在“信用中国”网站(www.creditchina.gov.cn)、“中国政府采购网”(www.ccgp.gov.cn)等渠道列入失信被执行人、重大税收违法案件当事人名单、政府采购严重违法失信行为记录名单，不得参与本次采购活动</w:t>
      </w:r>
      <w:r>
        <w:rPr>
          <w:rFonts w:hint="eastAsia" w:ascii="方正仿宋_GBK" w:hAnsi="方正仿宋_GBK" w:eastAsia="方正仿宋_GBK" w:cs="方正仿宋_GBK"/>
          <w:sz w:val="30"/>
          <w:szCs w:val="30"/>
          <w:highlight w:val="none"/>
          <w:lang w:eastAsia="zh-CN"/>
        </w:rPr>
        <w:t>。</w:t>
      </w:r>
      <w:r>
        <w:rPr>
          <w:rFonts w:hint="eastAsia" w:ascii="方正仿宋_GBK" w:hAnsi="方正仿宋_GBK" w:eastAsia="方正仿宋_GBK" w:cs="方正仿宋_GBK"/>
          <w:sz w:val="30"/>
          <w:szCs w:val="30"/>
          <w:highlight w:val="none"/>
        </w:rPr>
        <w:t xml:space="preserve"> </w:t>
      </w:r>
    </w:p>
    <w:p w14:paraId="702813A7">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9.</w:t>
      </w:r>
      <w:r>
        <w:rPr>
          <w:rFonts w:hint="eastAsia" w:ascii="方正仿宋_GBK" w:hAnsi="方正仿宋_GBK" w:eastAsia="方正仿宋_GBK" w:cs="方正仿宋_GBK"/>
          <w:sz w:val="30"/>
          <w:szCs w:val="30"/>
          <w:highlight w:val="none"/>
        </w:rPr>
        <w:t xml:space="preserve">本项目不接受联合体投标。 </w:t>
      </w:r>
    </w:p>
    <w:p w14:paraId="5E29CF4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sz w:val="30"/>
          <w:szCs w:val="30"/>
          <w:highlight w:val="none"/>
          <w:lang w:eastAsia="zh-CN"/>
        </w:rPr>
      </w:pPr>
      <w:r>
        <w:rPr>
          <w:rFonts w:hint="eastAsia" w:ascii="方正仿宋_GBK" w:hAnsi="方正仿宋_GBK" w:eastAsia="方正仿宋_GBK" w:cs="方正仿宋_GBK"/>
          <w:b/>
          <w:bCs/>
          <w:sz w:val="30"/>
          <w:szCs w:val="30"/>
          <w:highlight w:val="none"/>
          <w:lang w:val="en-US" w:eastAsia="zh-CN"/>
        </w:rPr>
        <w:t>三、</w:t>
      </w:r>
      <w:r>
        <w:rPr>
          <w:rFonts w:hint="eastAsia" w:ascii="方正仿宋_GBK" w:hAnsi="方正仿宋_GBK" w:eastAsia="方正仿宋_GBK" w:cs="方正仿宋_GBK"/>
          <w:b/>
          <w:bCs/>
          <w:sz w:val="30"/>
          <w:szCs w:val="30"/>
          <w:highlight w:val="none"/>
        </w:rPr>
        <w:t>投标文件的递交</w:t>
      </w:r>
      <w:r>
        <w:rPr>
          <w:rFonts w:hint="eastAsia" w:ascii="方正仿宋_GBK" w:hAnsi="方正仿宋_GBK" w:eastAsia="方正仿宋_GBK" w:cs="方正仿宋_GBK"/>
          <w:b/>
          <w:bCs/>
          <w:sz w:val="30"/>
          <w:szCs w:val="30"/>
          <w:highlight w:val="none"/>
          <w:lang w:eastAsia="zh-CN"/>
        </w:rPr>
        <w:t>截止时间</w:t>
      </w:r>
    </w:p>
    <w:p w14:paraId="46C4416F">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仿宋_GBK" w:hAnsi="方正仿宋_GBK" w:eastAsia="方正仿宋_GBK" w:cs="方正仿宋_GBK"/>
          <w:spacing w:val="10"/>
          <w:sz w:val="30"/>
          <w:szCs w:val="30"/>
          <w:highlight w:val="none"/>
          <w:lang w:eastAsia="zh-CN"/>
        </w:rPr>
      </w:pPr>
      <w:r>
        <w:rPr>
          <w:rFonts w:hint="eastAsia" w:ascii="方正仿宋_GBK" w:hAnsi="方正仿宋_GBK" w:eastAsia="方正仿宋_GBK" w:cs="方正仿宋_GBK"/>
          <w:spacing w:val="10"/>
          <w:sz w:val="30"/>
          <w:szCs w:val="30"/>
          <w:highlight w:val="none"/>
        </w:rPr>
        <w:t>202</w:t>
      </w:r>
      <w:r>
        <w:rPr>
          <w:rFonts w:hint="eastAsia" w:ascii="方正仿宋_GBK" w:hAnsi="方正仿宋_GBK" w:eastAsia="方正仿宋_GBK" w:cs="方正仿宋_GBK"/>
          <w:spacing w:val="10"/>
          <w:sz w:val="30"/>
          <w:szCs w:val="30"/>
          <w:highlight w:val="none"/>
          <w:lang w:val="en-US" w:eastAsia="zh-CN"/>
        </w:rPr>
        <w:t>5</w:t>
      </w:r>
      <w:r>
        <w:rPr>
          <w:rFonts w:hint="eastAsia" w:ascii="方正仿宋_GBK" w:hAnsi="方正仿宋_GBK" w:eastAsia="方正仿宋_GBK" w:cs="方正仿宋_GBK"/>
          <w:spacing w:val="10"/>
          <w:sz w:val="30"/>
          <w:szCs w:val="30"/>
          <w:highlight w:val="none"/>
        </w:rPr>
        <w:t>年</w:t>
      </w:r>
      <w:r>
        <w:rPr>
          <w:rFonts w:hint="eastAsia" w:ascii="方正仿宋_GBK" w:hAnsi="方正仿宋_GBK" w:eastAsia="方正仿宋_GBK" w:cs="方正仿宋_GBK"/>
          <w:spacing w:val="10"/>
          <w:sz w:val="30"/>
          <w:szCs w:val="30"/>
          <w:highlight w:val="none"/>
          <w:lang w:val="en-US" w:eastAsia="zh-CN"/>
        </w:rPr>
        <w:t>1</w:t>
      </w:r>
      <w:r>
        <w:rPr>
          <w:rFonts w:hint="eastAsia" w:ascii="方正仿宋_GBK" w:hAnsi="方正仿宋_GBK" w:eastAsia="方正仿宋_GBK" w:cs="方正仿宋_GBK"/>
          <w:spacing w:val="10"/>
          <w:sz w:val="30"/>
          <w:szCs w:val="30"/>
          <w:highlight w:val="none"/>
        </w:rPr>
        <w:t>月</w:t>
      </w:r>
      <w:r>
        <w:rPr>
          <w:rFonts w:hint="eastAsia" w:ascii="方正仿宋_GBK" w:hAnsi="方正仿宋_GBK" w:eastAsia="方正仿宋_GBK" w:cs="方正仿宋_GBK"/>
          <w:spacing w:val="10"/>
          <w:sz w:val="30"/>
          <w:szCs w:val="30"/>
          <w:highlight w:val="none"/>
          <w:lang w:val="en-US" w:eastAsia="zh-CN"/>
        </w:rPr>
        <w:t>22</w:t>
      </w:r>
      <w:r>
        <w:rPr>
          <w:rFonts w:hint="eastAsia" w:ascii="方正仿宋_GBK" w:hAnsi="方正仿宋_GBK" w:eastAsia="方正仿宋_GBK" w:cs="方正仿宋_GBK"/>
          <w:spacing w:val="10"/>
          <w:sz w:val="30"/>
          <w:szCs w:val="30"/>
          <w:highlight w:val="none"/>
        </w:rPr>
        <w:t>日下午</w:t>
      </w:r>
      <w:r>
        <w:rPr>
          <w:rFonts w:hint="eastAsia" w:ascii="方正仿宋_GBK" w:hAnsi="方正仿宋_GBK" w:eastAsia="方正仿宋_GBK" w:cs="方正仿宋_GBK"/>
          <w:spacing w:val="10"/>
          <w:sz w:val="30"/>
          <w:szCs w:val="30"/>
          <w:highlight w:val="none"/>
          <w:lang w:val="en-US" w:eastAsia="zh-CN"/>
        </w:rPr>
        <w:t>15</w:t>
      </w:r>
      <w:r>
        <w:rPr>
          <w:rFonts w:hint="eastAsia" w:ascii="方正仿宋_GBK" w:hAnsi="方正仿宋_GBK" w:eastAsia="方正仿宋_GBK" w:cs="方正仿宋_GBK"/>
          <w:spacing w:val="10"/>
          <w:sz w:val="30"/>
          <w:szCs w:val="30"/>
          <w:highlight w:val="none"/>
        </w:rPr>
        <w:t>：</w:t>
      </w:r>
      <w:r>
        <w:rPr>
          <w:rFonts w:hint="eastAsia" w:ascii="方正仿宋_GBK" w:hAnsi="方正仿宋_GBK" w:eastAsia="方正仿宋_GBK" w:cs="方正仿宋_GBK"/>
          <w:spacing w:val="10"/>
          <w:sz w:val="30"/>
          <w:szCs w:val="30"/>
          <w:highlight w:val="none"/>
          <w:lang w:val="en-US" w:eastAsia="zh-CN"/>
        </w:rPr>
        <w:t>0</w:t>
      </w:r>
      <w:r>
        <w:rPr>
          <w:rFonts w:hint="eastAsia" w:ascii="方正仿宋_GBK" w:hAnsi="方正仿宋_GBK" w:eastAsia="方正仿宋_GBK" w:cs="方正仿宋_GBK"/>
          <w:spacing w:val="10"/>
          <w:sz w:val="30"/>
          <w:szCs w:val="30"/>
          <w:highlight w:val="none"/>
        </w:rPr>
        <w:t>0分之前将</w:t>
      </w:r>
      <w:r>
        <w:rPr>
          <w:rFonts w:hint="eastAsia" w:ascii="方正仿宋_GBK" w:hAnsi="方正仿宋_GBK" w:eastAsia="方正仿宋_GBK" w:cs="方正仿宋_GBK"/>
          <w:spacing w:val="10"/>
          <w:sz w:val="30"/>
          <w:szCs w:val="30"/>
          <w:highlight w:val="none"/>
          <w:lang w:eastAsia="zh-CN"/>
        </w:rPr>
        <w:t>投标文件（</w:t>
      </w:r>
      <w:r>
        <w:rPr>
          <w:rFonts w:hint="eastAsia" w:ascii="方正仿宋_GBK" w:hAnsi="方正仿宋_GBK" w:eastAsia="方正仿宋_GBK" w:cs="方正仿宋_GBK"/>
          <w:spacing w:val="10"/>
          <w:sz w:val="30"/>
          <w:szCs w:val="30"/>
          <w:highlight w:val="none"/>
          <w:lang w:val="en-US" w:eastAsia="zh-CN"/>
        </w:rPr>
        <w:t>PDF格式</w:t>
      </w:r>
      <w:bookmarkStart w:id="1" w:name="_GoBack"/>
      <w:bookmarkEnd w:id="1"/>
      <w:r>
        <w:rPr>
          <w:rFonts w:hint="eastAsia" w:ascii="方正仿宋_GBK" w:hAnsi="方正仿宋_GBK" w:eastAsia="方正仿宋_GBK" w:cs="方正仿宋_GBK"/>
          <w:spacing w:val="10"/>
          <w:sz w:val="30"/>
          <w:szCs w:val="30"/>
          <w:highlight w:val="none"/>
          <w:lang w:eastAsia="zh-CN"/>
        </w:rPr>
        <w:t>电子版）发</w:t>
      </w:r>
      <w:r>
        <w:rPr>
          <w:rFonts w:hint="eastAsia" w:ascii="方正仿宋_GBK" w:hAnsi="方正仿宋_GBK" w:eastAsia="方正仿宋_GBK" w:cs="方正仿宋_GBK"/>
          <w:spacing w:val="10"/>
          <w:sz w:val="30"/>
          <w:szCs w:val="30"/>
          <w:highlight w:val="none"/>
        </w:rPr>
        <w:t>送至</w:t>
      </w:r>
      <w:r>
        <w:rPr>
          <w:rFonts w:hint="eastAsia" w:ascii="方正仿宋_GBK" w:hAnsi="方正仿宋_GBK" w:eastAsia="方正仿宋_GBK" w:cs="方正仿宋_GBK"/>
          <w:spacing w:val="10"/>
          <w:sz w:val="30"/>
          <w:szCs w:val="30"/>
          <w:highlight w:val="none"/>
          <w:lang w:eastAsia="zh-CN"/>
        </w:rPr>
        <w:t>云南红河技师学院</w:t>
      </w:r>
      <w:r>
        <w:rPr>
          <w:rFonts w:hint="eastAsia" w:ascii="方正仿宋_GBK" w:hAnsi="方正仿宋_GBK" w:eastAsia="方正仿宋_GBK" w:cs="方正仿宋_GBK"/>
          <w:spacing w:val="10"/>
          <w:sz w:val="30"/>
          <w:szCs w:val="30"/>
          <w:highlight w:val="none"/>
          <w:lang w:val="en-US" w:eastAsia="zh-CN"/>
        </w:rPr>
        <w:t>后勤处电子邮箱：</w:t>
      </w:r>
      <w:r>
        <w:rPr>
          <w:rFonts w:hint="eastAsia" w:ascii="方正仿宋_GBK" w:hAnsi="方正仿宋_GBK" w:eastAsia="方正仿宋_GBK" w:cs="方正仿宋_GBK"/>
          <w:spacing w:val="10"/>
          <w:sz w:val="30"/>
          <w:szCs w:val="30"/>
          <w:highlight w:val="none"/>
          <w:lang w:eastAsia="zh-CN"/>
        </w:rPr>
        <w:fldChar w:fldCharType="begin"/>
      </w:r>
      <w:r>
        <w:rPr>
          <w:rFonts w:hint="eastAsia" w:ascii="方正仿宋_GBK" w:hAnsi="方正仿宋_GBK" w:eastAsia="方正仿宋_GBK" w:cs="方正仿宋_GBK"/>
          <w:spacing w:val="10"/>
          <w:sz w:val="30"/>
          <w:szCs w:val="30"/>
          <w:highlight w:val="none"/>
          <w:lang w:eastAsia="zh-CN"/>
        </w:rPr>
        <w:instrText xml:space="preserve"> HYPERLINK "mailto:HQC208209@163.com" </w:instrText>
      </w:r>
      <w:r>
        <w:rPr>
          <w:rFonts w:hint="eastAsia" w:ascii="方正仿宋_GBK" w:hAnsi="方正仿宋_GBK" w:eastAsia="方正仿宋_GBK" w:cs="方正仿宋_GBK"/>
          <w:spacing w:val="10"/>
          <w:sz w:val="30"/>
          <w:szCs w:val="30"/>
          <w:highlight w:val="none"/>
          <w:lang w:eastAsia="zh-CN"/>
        </w:rPr>
        <w:fldChar w:fldCharType="separate"/>
      </w:r>
      <w:r>
        <w:rPr>
          <w:rFonts w:hint="eastAsia" w:ascii="方正仿宋_GBK" w:hAnsi="方正仿宋_GBK" w:eastAsia="方正仿宋_GBK" w:cs="方正仿宋_GBK"/>
          <w:spacing w:val="10"/>
          <w:sz w:val="30"/>
          <w:szCs w:val="30"/>
          <w:highlight w:val="none"/>
          <w:lang w:eastAsia="zh-CN"/>
        </w:rPr>
        <w:t>HQC208209@163.com</w:t>
      </w:r>
      <w:r>
        <w:rPr>
          <w:rFonts w:hint="eastAsia" w:ascii="方正仿宋_GBK" w:hAnsi="方正仿宋_GBK" w:eastAsia="方正仿宋_GBK" w:cs="方正仿宋_GBK"/>
          <w:spacing w:val="10"/>
          <w:sz w:val="30"/>
          <w:szCs w:val="30"/>
          <w:highlight w:val="none"/>
          <w:lang w:eastAsia="zh-CN"/>
        </w:rPr>
        <w:fldChar w:fldCharType="end"/>
      </w:r>
      <w:r>
        <w:rPr>
          <w:rFonts w:hint="eastAsia" w:ascii="方正仿宋_GBK" w:hAnsi="方正仿宋_GBK" w:eastAsia="方正仿宋_GBK" w:cs="方正仿宋_GBK"/>
          <w:spacing w:val="10"/>
          <w:sz w:val="30"/>
          <w:szCs w:val="30"/>
          <w:highlight w:val="none"/>
          <w:lang w:eastAsia="zh-CN"/>
        </w:rPr>
        <w:t>。</w:t>
      </w:r>
    </w:p>
    <w:p w14:paraId="3553469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四、</w:t>
      </w:r>
      <w:r>
        <w:rPr>
          <w:rFonts w:hint="eastAsia" w:ascii="方正仿宋_GBK" w:hAnsi="方正仿宋_GBK" w:eastAsia="方正仿宋_GBK" w:cs="方正仿宋_GBK"/>
          <w:b/>
          <w:bCs/>
          <w:sz w:val="30"/>
          <w:szCs w:val="30"/>
          <w:highlight w:val="none"/>
        </w:rPr>
        <w:t>投标人须知</w:t>
      </w:r>
    </w:p>
    <w:p w14:paraId="5171DC84">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w:t>
      </w:r>
      <w:r>
        <w:rPr>
          <w:rFonts w:hint="eastAsia" w:ascii="方正仿宋_GBK" w:hAnsi="方正仿宋_GBK" w:eastAsia="方正仿宋_GBK" w:cs="方正仿宋_GBK"/>
          <w:sz w:val="30"/>
          <w:szCs w:val="30"/>
          <w:highlight w:val="none"/>
        </w:rPr>
        <w:t>投标人准备和参加投标活动的费用自理</w:t>
      </w:r>
      <w:r>
        <w:rPr>
          <w:rFonts w:hint="eastAsia" w:ascii="方正仿宋_GBK" w:hAnsi="方正仿宋_GBK" w:eastAsia="方正仿宋_GBK" w:cs="方正仿宋_GBK"/>
          <w:sz w:val="30"/>
          <w:szCs w:val="30"/>
          <w:highlight w:val="none"/>
          <w:lang w:eastAsia="zh-CN"/>
        </w:rPr>
        <w:t>，</w:t>
      </w:r>
      <w:r>
        <w:rPr>
          <w:rFonts w:hint="eastAsia" w:ascii="方正仿宋_GBK" w:hAnsi="方正仿宋_GBK" w:eastAsia="方正仿宋_GBK" w:cs="方正仿宋_GBK"/>
          <w:spacing w:val="10"/>
          <w:sz w:val="30"/>
          <w:szCs w:val="30"/>
          <w:highlight w:val="none"/>
        </w:rPr>
        <w:t>招标文件如有变更，将主要以电话形式口头通知</w:t>
      </w:r>
      <w:r>
        <w:rPr>
          <w:rFonts w:hint="eastAsia" w:ascii="方正仿宋_GBK" w:hAnsi="方正仿宋_GBK" w:eastAsia="方正仿宋_GBK" w:cs="方正仿宋_GBK"/>
          <w:sz w:val="30"/>
          <w:szCs w:val="30"/>
          <w:highlight w:val="none"/>
          <w:lang w:val="en-US" w:eastAsia="zh-CN"/>
        </w:rPr>
        <w:t>。</w:t>
      </w:r>
    </w:p>
    <w:p w14:paraId="0394ECD1">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2.</w:t>
      </w:r>
      <w:r>
        <w:rPr>
          <w:rFonts w:hint="eastAsia" w:ascii="方正仿宋_GBK" w:hAnsi="方正仿宋_GBK" w:eastAsia="方正仿宋_GBK" w:cs="方正仿宋_GBK"/>
          <w:sz w:val="30"/>
          <w:szCs w:val="30"/>
          <w:highlight w:val="none"/>
        </w:rPr>
        <w:t>投标人</w:t>
      </w:r>
      <w:r>
        <w:rPr>
          <w:rFonts w:hint="eastAsia" w:ascii="方正仿宋_GBK" w:hAnsi="方正仿宋_GBK" w:eastAsia="方正仿宋_GBK" w:cs="方正仿宋_GBK"/>
          <w:sz w:val="30"/>
          <w:szCs w:val="30"/>
          <w:highlight w:val="none"/>
          <w:lang w:val="en-US" w:eastAsia="zh-CN"/>
        </w:rPr>
        <w:t>在</w:t>
      </w:r>
      <w:r>
        <w:rPr>
          <w:rFonts w:hint="eastAsia" w:ascii="方正仿宋_GBK" w:hAnsi="方正仿宋_GBK" w:eastAsia="方正仿宋_GBK" w:cs="方正仿宋_GBK"/>
          <w:sz w:val="30"/>
          <w:szCs w:val="30"/>
          <w:highlight w:val="none"/>
        </w:rPr>
        <w:t>投标之前必须认真阅读本招标文件的说明、表格、条件及规范等所有内容，投标人因未能遵循此要求而造成的投标人提供的资料、信息、数据的遗漏，均需自担风险并承担可能导致其投标文件被招标方拒绝的后果。</w:t>
      </w:r>
    </w:p>
    <w:p w14:paraId="20F8364A">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3.</w:t>
      </w:r>
      <w:r>
        <w:rPr>
          <w:rFonts w:hint="eastAsia" w:ascii="方正仿宋_GBK" w:hAnsi="方正仿宋_GBK" w:eastAsia="方正仿宋_GBK" w:cs="方正仿宋_GBK"/>
          <w:sz w:val="30"/>
          <w:szCs w:val="30"/>
          <w:highlight w:val="none"/>
        </w:rPr>
        <w:t>本项目投标人递交的所有投标文件均不退还。</w:t>
      </w:r>
    </w:p>
    <w:p w14:paraId="2C4EA767">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4.</w:t>
      </w:r>
      <w:r>
        <w:rPr>
          <w:rFonts w:hint="eastAsia" w:ascii="方正仿宋_GBK" w:hAnsi="方正仿宋_GBK" w:eastAsia="方正仿宋_GBK" w:cs="方正仿宋_GBK"/>
          <w:sz w:val="30"/>
          <w:szCs w:val="30"/>
          <w:highlight w:val="none"/>
        </w:rPr>
        <w:t>各种资质证明等与本项目相关证件复印件并加盖公章，文件格式自拟，投标文件必须编制目录。</w:t>
      </w:r>
    </w:p>
    <w:p w14:paraId="14A394A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五、</w:t>
      </w:r>
      <w:r>
        <w:rPr>
          <w:rFonts w:hint="eastAsia" w:ascii="方正仿宋_GBK" w:hAnsi="方正仿宋_GBK" w:eastAsia="方正仿宋_GBK" w:cs="方正仿宋_GBK"/>
          <w:b/>
          <w:bCs/>
          <w:sz w:val="30"/>
          <w:szCs w:val="30"/>
          <w:highlight w:val="none"/>
        </w:rPr>
        <w:t>投标单位有下列情况之一的，其投标将被拒绝或作无效投标处理</w:t>
      </w:r>
    </w:p>
    <w:p w14:paraId="6C5F6025">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1</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未在规定时间内将投标书送达投标地点的。</w:t>
      </w:r>
    </w:p>
    <w:p w14:paraId="6429702C">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2</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投标书未按</w:t>
      </w:r>
      <w:r>
        <w:rPr>
          <w:rFonts w:hint="eastAsia" w:ascii="方正仿宋_GBK" w:hAnsi="方正仿宋_GBK" w:eastAsia="方正仿宋_GBK" w:cs="方正仿宋_GBK"/>
          <w:sz w:val="30"/>
          <w:szCs w:val="30"/>
          <w:highlight w:val="none"/>
          <w:lang w:eastAsia="zh-CN"/>
        </w:rPr>
        <w:t>要求</w:t>
      </w:r>
      <w:r>
        <w:rPr>
          <w:rFonts w:hint="eastAsia" w:ascii="方正仿宋_GBK" w:hAnsi="方正仿宋_GBK" w:eastAsia="方正仿宋_GBK" w:cs="方正仿宋_GBK"/>
          <w:sz w:val="30"/>
          <w:szCs w:val="30"/>
          <w:highlight w:val="none"/>
        </w:rPr>
        <w:t>加盖</w:t>
      </w:r>
      <w:r>
        <w:rPr>
          <w:rFonts w:hint="eastAsia" w:ascii="方正仿宋_GBK" w:hAnsi="方正仿宋_GBK" w:eastAsia="方正仿宋_GBK" w:cs="方正仿宋_GBK"/>
          <w:sz w:val="30"/>
          <w:szCs w:val="30"/>
          <w:highlight w:val="none"/>
          <w:lang w:eastAsia="zh-CN"/>
        </w:rPr>
        <w:t>公司公</w:t>
      </w:r>
      <w:r>
        <w:rPr>
          <w:rFonts w:hint="eastAsia" w:ascii="方正仿宋_GBK" w:hAnsi="方正仿宋_GBK" w:eastAsia="方正仿宋_GBK" w:cs="方正仿宋_GBK"/>
          <w:sz w:val="30"/>
          <w:szCs w:val="30"/>
          <w:highlight w:val="none"/>
        </w:rPr>
        <w:t>章的。</w:t>
      </w:r>
    </w:p>
    <w:p w14:paraId="2B61C909">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3</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投标文件无法人代表签字或签字人无法人代表有效委托的。</w:t>
      </w:r>
    </w:p>
    <w:p w14:paraId="3E84BF9E">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4</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投标企业不符合投标企业资格要求的。</w:t>
      </w:r>
    </w:p>
    <w:p w14:paraId="49027F5D">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5</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没有按照招标文件的有关要求完整提供投标所需资料的。</w:t>
      </w:r>
    </w:p>
    <w:p w14:paraId="5458C78A">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6</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投标文件中提供伪造、虚假材料的。</w:t>
      </w:r>
    </w:p>
    <w:p w14:paraId="4BBFFBC2">
      <w:pPr>
        <w:keepNext w:val="0"/>
        <w:keepLines w:val="0"/>
        <w:pageBreakBefore w:val="0"/>
        <w:widowControl w:val="0"/>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六</w:t>
      </w:r>
      <w:r>
        <w:rPr>
          <w:rFonts w:hint="eastAsia" w:ascii="方正仿宋_GBK" w:hAnsi="方正仿宋_GBK" w:eastAsia="方正仿宋_GBK" w:cs="方正仿宋_GBK"/>
          <w:b/>
          <w:bCs/>
          <w:sz w:val="30"/>
          <w:szCs w:val="30"/>
          <w:highlight w:val="none"/>
        </w:rPr>
        <w:t>、投标纪律要求</w:t>
      </w:r>
    </w:p>
    <w:p w14:paraId="12A07D44">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投标人参加投标不得有下列情形：</w:t>
      </w:r>
    </w:p>
    <w:p w14:paraId="031BCC56">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1</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提供虚假材料谋取中标。</w:t>
      </w:r>
    </w:p>
    <w:p w14:paraId="5E4ABA2F">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2</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采取不正当手段诋毁、排挤其他投标人。</w:t>
      </w:r>
    </w:p>
    <w:p w14:paraId="473465CD">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3</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与招标单位、其他投标人恶意串通。</w:t>
      </w:r>
    </w:p>
    <w:p w14:paraId="2566C09F">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4</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向评标委员会成员行贿或提供其他不正当利益。</w:t>
      </w:r>
    </w:p>
    <w:p w14:paraId="0BC4140B">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5</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rPr>
        <w:t>拒绝</w:t>
      </w:r>
      <w:r>
        <w:rPr>
          <w:rFonts w:hint="eastAsia" w:ascii="方正仿宋_GBK" w:hAnsi="方正仿宋_GBK" w:eastAsia="方正仿宋_GBK" w:cs="方正仿宋_GBK"/>
          <w:sz w:val="30"/>
          <w:szCs w:val="30"/>
          <w:highlight w:val="none"/>
          <w:lang w:eastAsia="zh-CN"/>
        </w:rPr>
        <w:t>学院</w:t>
      </w:r>
      <w:r>
        <w:rPr>
          <w:rFonts w:hint="eastAsia" w:ascii="方正仿宋_GBK" w:hAnsi="方正仿宋_GBK" w:eastAsia="方正仿宋_GBK" w:cs="方正仿宋_GBK"/>
          <w:sz w:val="30"/>
          <w:szCs w:val="30"/>
          <w:highlight w:val="none"/>
        </w:rPr>
        <w:t>纪检部门的监督或者向监督检查部门提供虚假情况。</w:t>
      </w:r>
    </w:p>
    <w:p w14:paraId="3AF2DEB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2" w:firstLineChars="200"/>
        <w:textAlignment w:val="auto"/>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七、</w:t>
      </w:r>
      <w:r>
        <w:rPr>
          <w:rFonts w:hint="eastAsia" w:ascii="方正仿宋_GBK" w:hAnsi="方正仿宋_GBK" w:eastAsia="方正仿宋_GBK" w:cs="方正仿宋_GBK"/>
          <w:b/>
          <w:bCs/>
          <w:sz w:val="30"/>
          <w:szCs w:val="30"/>
          <w:highlight w:val="none"/>
        </w:rPr>
        <w:t>评标及定标</w:t>
      </w:r>
    </w:p>
    <w:p w14:paraId="589A9C08">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1</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lang w:eastAsia="zh-CN"/>
        </w:rPr>
        <w:t>学院采购办</w:t>
      </w:r>
      <w:r>
        <w:rPr>
          <w:rFonts w:hint="eastAsia" w:ascii="方正仿宋_GBK" w:hAnsi="方正仿宋_GBK" w:eastAsia="方正仿宋_GBK" w:cs="方正仿宋_GBK"/>
          <w:sz w:val="30"/>
          <w:szCs w:val="30"/>
          <w:highlight w:val="none"/>
        </w:rPr>
        <w:t>依法组建评标</w:t>
      </w:r>
      <w:r>
        <w:rPr>
          <w:rFonts w:hint="eastAsia" w:ascii="方正仿宋_GBK" w:hAnsi="方正仿宋_GBK" w:eastAsia="方正仿宋_GBK" w:cs="方正仿宋_GBK"/>
          <w:sz w:val="30"/>
          <w:szCs w:val="30"/>
          <w:highlight w:val="none"/>
          <w:lang w:eastAsia="zh-CN"/>
        </w:rPr>
        <w:t>小组</w:t>
      </w:r>
      <w:r>
        <w:rPr>
          <w:rFonts w:hint="eastAsia" w:ascii="方正仿宋_GBK" w:hAnsi="方正仿宋_GBK" w:eastAsia="方正仿宋_GBK" w:cs="方正仿宋_GBK"/>
          <w:sz w:val="30"/>
          <w:szCs w:val="30"/>
          <w:highlight w:val="none"/>
        </w:rPr>
        <w:t>，成员人数为3人，评标</w:t>
      </w:r>
      <w:r>
        <w:rPr>
          <w:rFonts w:hint="eastAsia" w:ascii="方正仿宋_GBK" w:hAnsi="方正仿宋_GBK" w:eastAsia="方正仿宋_GBK" w:cs="方正仿宋_GBK"/>
          <w:sz w:val="30"/>
          <w:szCs w:val="30"/>
          <w:highlight w:val="none"/>
          <w:lang w:eastAsia="zh-CN"/>
        </w:rPr>
        <w:t>小组</w:t>
      </w:r>
      <w:r>
        <w:rPr>
          <w:rFonts w:hint="eastAsia" w:ascii="方正仿宋_GBK" w:hAnsi="方正仿宋_GBK" w:eastAsia="方正仿宋_GBK" w:cs="方正仿宋_GBK"/>
          <w:sz w:val="30"/>
          <w:szCs w:val="30"/>
          <w:highlight w:val="none"/>
        </w:rPr>
        <w:t>将根据投标人</w:t>
      </w:r>
      <w:r>
        <w:rPr>
          <w:rFonts w:hint="eastAsia" w:ascii="方正仿宋_GBK" w:hAnsi="方正仿宋_GBK" w:eastAsia="方正仿宋_GBK" w:cs="方正仿宋_GBK"/>
          <w:sz w:val="30"/>
          <w:szCs w:val="30"/>
          <w:highlight w:val="none"/>
          <w:lang w:val="en-US" w:eastAsia="zh-CN"/>
        </w:rPr>
        <w:t>报价、</w:t>
      </w:r>
      <w:r>
        <w:rPr>
          <w:rFonts w:hint="eastAsia" w:ascii="方正仿宋_GBK" w:hAnsi="方正仿宋_GBK" w:eastAsia="方正仿宋_GBK" w:cs="方正仿宋_GBK"/>
          <w:sz w:val="30"/>
          <w:szCs w:val="30"/>
          <w:highlight w:val="none"/>
        </w:rPr>
        <w:t>资质、业绩等进行综合评定，</w:t>
      </w:r>
      <w:r>
        <w:rPr>
          <w:rFonts w:hint="eastAsia" w:ascii="方正仿宋_GBK" w:hAnsi="方正仿宋_GBK" w:eastAsia="方正仿宋_GBK" w:cs="方正仿宋_GBK"/>
          <w:sz w:val="30"/>
          <w:szCs w:val="30"/>
          <w:highlight w:val="none"/>
          <w:lang w:val="en-US" w:eastAsia="zh-CN"/>
        </w:rPr>
        <w:t>选出中标</w:t>
      </w:r>
      <w:r>
        <w:rPr>
          <w:rFonts w:hint="eastAsia" w:ascii="方正仿宋_GBK" w:hAnsi="方正仿宋_GBK" w:eastAsia="方正仿宋_GBK" w:cs="方正仿宋_GBK"/>
          <w:sz w:val="30"/>
          <w:szCs w:val="30"/>
          <w:highlight w:val="none"/>
        </w:rPr>
        <w:t>单位。</w:t>
      </w:r>
    </w:p>
    <w:p w14:paraId="63F5C3DC">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lang w:val="en-US" w:eastAsia="zh-CN"/>
        </w:rPr>
        <w:t>2.</w:t>
      </w:r>
      <w:r>
        <w:rPr>
          <w:rFonts w:hint="eastAsia" w:ascii="方正仿宋_GBK" w:hAnsi="方正仿宋_GBK" w:eastAsia="方正仿宋_GBK" w:cs="方正仿宋_GBK"/>
          <w:sz w:val="30"/>
          <w:szCs w:val="30"/>
          <w:highlight w:val="none"/>
          <w:lang w:eastAsia="zh-CN"/>
        </w:rPr>
        <w:t>学院</w:t>
      </w:r>
      <w:r>
        <w:rPr>
          <w:rFonts w:hint="eastAsia" w:ascii="方正仿宋_GBK" w:hAnsi="方正仿宋_GBK" w:eastAsia="方正仿宋_GBK" w:cs="方正仿宋_GBK"/>
          <w:sz w:val="30"/>
          <w:szCs w:val="30"/>
          <w:highlight w:val="none"/>
        </w:rPr>
        <w:t>不解释中标或落标原因，不退回投标文件或其他投标资料。</w:t>
      </w:r>
    </w:p>
    <w:p w14:paraId="3EB5DBFC">
      <w:pPr>
        <w:numPr>
          <w:ilvl w:val="0"/>
          <w:numId w:val="0"/>
        </w:numPr>
        <w:spacing w:line="480" w:lineRule="auto"/>
        <w:rPr>
          <w:rFonts w:hint="eastAsia" w:ascii="宋体" w:hAnsi="宋体" w:cs="宋体"/>
          <w:b/>
          <w:bCs/>
          <w:sz w:val="28"/>
          <w:szCs w:val="28"/>
          <w:highlight w:val="none"/>
          <w:lang w:val="en-US" w:eastAsia="zh-CN"/>
        </w:rPr>
      </w:pPr>
    </w:p>
    <w:p w14:paraId="58D0F35C">
      <w:pPr>
        <w:numPr>
          <w:ilvl w:val="0"/>
          <w:numId w:val="0"/>
        </w:numPr>
        <w:spacing w:line="480" w:lineRule="auto"/>
        <w:rPr>
          <w:rFonts w:hint="eastAsia" w:ascii="宋体" w:hAnsi="宋体" w:cs="宋体"/>
          <w:b/>
          <w:bCs/>
          <w:sz w:val="28"/>
          <w:szCs w:val="28"/>
          <w:highlight w:val="none"/>
          <w:lang w:val="en-US" w:eastAsia="zh-CN"/>
        </w:rPr>
      </w:pPr>
    </w:p>
    <w:p w14:paraId="45CD75CD">
      <w:pPr>
        <w:pStyle w:val="2"/>
        <w:rPr>
          <w:rFonts w:hint="eastAsia" w:ascii="宋体" w:hAnsi="宋体" w:cs="宋体"/>
          <w:b/>
          <w:bCs/>
          <w:sz w:val="28"/>
          <w:szCs w:val="28"/>
          <w:highlight w:val="none"/>
          <w:lang w:val="en-US" w:eastAsia="zh-CN"/>
        </w:rPr>
      </w:pPr>
    </w:p>
    <w:p w14:paraId="7388C90E">
      <w:pPr>
        <w:rPr>
          <w:rFonts w:hint="eastAsia" w:ascii="宋体" w:hAnsi="宋体" w:cs="宋体"/>
          <w:b/>
          <w:bCs/>
          <w:sz w:val="28"/>
          <w:szCs w:val="28"/>
          <w:highlight w:val="none"/>
          <w:lang w:val="en-US" w:eastAsia="zh-CN"/>
        </w:rPr>
      </w:pPr>
    </w:p>
    <w:p w14:paraId="5150A9BD">
      <w:pPr>
        <w:pStyle w:val="2"/>
        <w:rPr>
          <w:rFonts w:hint="eastAsia" w:ascii="宋体" w:hAnsi="宋体" w:cs="宋体"/>
          <w:b/>
          <w:bCs/>
          <w:sz w:val="28"/>
          <w:szCs w:val="28"/>
          <w:highlight w:val="none"/>
          <w:lang w:val="en-US" w:eastAsia="zh-CN"/>
        </w:rPr>
      </w:pPr>
    </w:p>
    <w:p w14:paraId="27328206">
      <w:pPr>
        <w:rPr>
          <w:rFonts w:hint="eastAsia" w:ascii="宋体" w:hAnsi="宋体" w:cs="宋体"/>
          <w:b/>
          <w:bCs/>
          <w:sz w:val="28"/>
          <w:szCs w:val="28"/>
          <w:highlight w:val="none"/>
          <w:lang w:val="en-US" w:eastAsia="zh-CN"/>
        </w:rPr>
      </w:pPr>
    </w:p>
    <w:p w14:paraId="6FEB343E">
      <w:pPr>
        <w:pStyle w:val="2"/>
        <w:rPr>
          <w:rFonts w:hint="eastAsia"/>
          <w:lang w:val="en-US" w:eastAsia="zh-CN"/>
        </w:rPr>
      </w:pPr>
    </w:p>
    <w:p w14:paraId="7DBBDCB6">
      <w:pPr>
        <w:pStyle w:val="2"/>
        <w:rPr>
          <w:rFonts w:hint="eastAsia"/>
          <w:lang w:val="en-US" w:eastAsia="zh-CN"/>
        </w:rPr>
      </w:pPr>
    </w:p>
    <w:p w14:paraId="2FDCA8B1">
      <w:pPr>
        <w:spacing w:line="480" w:lineRule="auto"/>
        <w:jc w:val="center"/>
        <w:rPr>
          <w:rFonts w:hint="eastAsia" w:ascii="方正小标宋_GBK" w:hAnsi="方正小标宋_GBK" w:eastAsia="方正小标宋_GBK" w:cs="方正小标宋_GBK"/>
          <w:b w:val="0"/>
          <w:bCs w:val="0"/>
          <w:sz w:val="40"/>
          <w:szCs w:val="40"/>
          <w:highlight w:val="none"/>
        </w:rPr>
      </w:pPr>
      <w:r>
        <w:rPr>
          <w:rFonts w:hint="eastAsia" w:ascii="方正小标宋_GBK" w:hAnsi="方正小标宋_GBK" w:eastAsia="方正小标宋_GBK" w:cs="方正小标宋_GBK"/>
          <w:b w:val="0"/>
          <w:bCs w:val="0"/>
          <w:sz w:val="40"/>
          <w:szCs w:val="40"/>
          <w:highlight w:val="none"/>
          <w:lang w:eastAsia="zh-CN"/>
        </w:rPr>
        <w:t>采购需求</w:t>
      </w:r>
    </w:p>
    <w:p w14:paraId="6DC3FEAC">
      <w:pPr>
        <w:numPr>
          <w:ilvl w:val="0"/>
          <w:numId w:val="2"/>
        </w:numPr>
        <w:spacing w:before="156" w:beforeLines="50" w:after="156" w:afterLines="50" w:line="360" w:lineRule="auto"/>
        <w:ind w:firstLine="640" w:firstLineChars="200"/>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技术参数</w:t>
      </w:r>
    </w:p>
    <w:p w14:paraId="5B8E9CAF">
      <w:pPr>
        <w:numPr>
          <w:numId w:val="0"/>
        </w:numPr>
        <w:spacing w:before="156" w:beforeLines="50" w:after="156" w:afterLines="50" w:line="360" w:lineRule="auto"/>
        <w:ind w:firstLine="560" w:firstLineChars="200"/>
        <w:rPr>
          <w:rFonts w:hint="eastAsia" w:ascii="宋体" w:hAnsi="宋体" w:eastAsia="宋体" w:cs="宋体"/>
          <w:kern w:val="0"/>
          <w:sz w:val="24"/>
        </w:rPr>
      </w:pPr>
      <w:r>
        <w:rPr>
          <w:rFonts w:hint="eastAsia" w:ascii="方正仿宋_GBK" w:hAnsi="方正仿宋_GBK" w:eastAsia="方正仿宋_GBK" w:cs="方正仿宋_GBK"/>
          <w:kern w:val="0"/>
          <w:sz w:val="28"/>
          <w:szCs w:val="28"/>
        </w:rPr>
        <w:t>以下招标技术</w:t>
      </w:r>
      <w:r>
        <w:rPr>
          <w:rFonts w:hint="eastAsia" w:ascii="方正仿宋_GBK" w:hAnsi="方正仿宋_GBK" w:eastAsia="方正仿宋_GBK" w:cs="方正仿宋_GBK"/>
          <w:kern w:val="0"/>
          <w:sz w:val="28"/>
          <w:szCs w:val="28"/>
          <w:lang w:eastAsia="zh-CN"/>
        </w:rPr>
        <w:t>参数</w:t>
      </w:r>
      <w:r>
        <w:rPr>
          <w:rFonts w:hint="eastAsia" w:ascii="方正仿宋_GBK" w:hAnsi="方正仿宋_GBK" w:eastAsia="方正仿宋_GBK" w:cs="方正仿宋_GBK"/>
          <w:kern w:val="0"/>
          <w:sz w:val="28"/>
          <w:szCs w:val="28"/>
        </w:rPr>
        <w:t>为基本要求，投标人应根据拟投产品（设备）实际情况提供准确技术参数和性能指标（配置）。</w:t>
      </w:r>
    </w:p>
    <w:tbl>
      <w:tblPr>
        <w:tblStyle w:val="6"/>
        <w:tblW w:w="10299" w:type="dxa"/>
        <w:tblInd w:w="-469" w:type="dxa"/>
        <w:tblLayout w:type="autofit"/>
        <w:tblCellMar>
          <w:top w:w="0" w:type="dxa"/>
          <w:left w:w="108" w:type="dxa"/>
          <w:bottom w:w="0" w:type="dxa"/>
          <w:right w:w="108" w:type="dxa"/>
        </w:tblCellMar>
      </w:tblPr>
      <w:tblGrid>
        <w:gridCol w:w="623"/>
        <w:gridCol w:w="818"/>
        <w:gridCol w:w="905"/>
        <w:gridCol w:w="6240"/>
        <w:gridCol w:w="786"/>
        <w:gridCol w:w="927"/>
      </w:tblGrid>
      <w:tr w14:paraId="3FEF30DD">
        <w:tblPrEx>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nil"/>
              <w:right w:val="single" w:color="000000" w:sz="4" w:space="0"/>
            </w:tcBorders>
            <w:shd w:val="clear" w:color="auto" w:fill="F2F2F2"/>
            <w:vAlign w:val="center"/>
          </w:tcPr>
          <w:p w14:paraId="7056F771">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818" w:type="dxa"/>
            <w:tcBorders>
              <w:top w:val="single" w:color="000000" w:sz="4" w:space="0"/>
              <w:left w:val="single" w:color="000000" w:sz="4" w:space="0"/>
              <w:bottom w:val="nil"/>
              <w:right w:val="single" w:color="000000" w:sz="4" w:space="0"/>
            </w:tcBorders>
            <w:shd w:val="clear" w:color="auto" w:fill="F2F2F2"/>
            <w:vAlign w:val="center"/>
          </w:tcPr>
          <w:p w14:paraId="5373D4C2">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模块</w:t>
            </w:r>
          </w:p>
        </w:tc>
        <w:tc>
          <w:tcPr>
            <w:tcW w:w="905" w:type="dxa"/>
            <w:tcBorders>
              <w:top w:val="single" w:color="000000" w:sz="4" w:space="0"/>
              <w:left w:val="single" w:color="000000" w:sz="4" w:space="0"/>
              <w:bottom w:val="nil"/>
              <w:right w:val="single" w:color="000000" w:sz="4" w:space="0"/>
            </w:tcBorders>
            <w:shd w:val="clear" w:color="auto" w:fill="F2F2F2"/>
            <w:vAlign w:val="center"/>
          </w:tcPr>
          <w:p w14:paraId="5593C37F">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内容</w:t>
            </w:r>
          </w:p>
        </w:tc>
        <w:tc>
          <w:tcPr>
            <w:tcW w:w="6240" w:type="dxa"/>
            <w:tcBorders>
              <w:top w:val="single" w:color="000000" w:sz="4" w:space="0"/>
              <w:left w:val="single" w:color="000000" w:sz="4" w:space="0"/>
              <w:bottom w:val="nil"/>
              <w:right w:val="single" w:color="000000" w:sz="4" w:space="0"/>
            </w:tcBorders>
            <w:shd w:val="clear" w:color="auto" w:fill="F2F2F2"/>
            <w:vAlign w:val="center"/>
          </w:tcPr>
          <w:p w14:paraId="17F6AE90">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技术参数</w:t>
            </w:r>
          </w:p>
        </w:tc>
        <w:tc>
          <w:tcPr>
            <w:tcW w:w="786"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6ED01D69">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数量</w:t>
            </w:r>
          </w:p>
        </w:tc>
        <w:tc>
          <w:tcPr>
            <w:tcW w:w="927"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7D58B0CE">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单位</w:t>
            </w:r>
          </w:p>
        </w:tc>
      </w:tr>
      <w:tr w14:paraId="1A18C307">
        <w:tblPrEx>
          <w:tblCellMar>
            <w:top w:w="0" w:type="dxa"/>
            <w:left w:w="108" w:type="dxa"/>
            <w:bottom w:w="0" w:type="dxa"/>
            <w:right w:w="108" w:type="dxa"/>
          </w:tblCellMar>
        </w:tblPrEx>
        <w:trPr>
          <w:trHeight w:val="46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483F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9632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工学一体化AI智能教学平台</w:t>
            </w:r>
          </w:p>
        </w:tc>
        <w:tc>
          <w:tcPr>
            <w:tcW w:w="6240" w:type="dxa"/>
            <w:tcBorders>
              <w:top w:val="single" w:color="000000" w:sz="4" w:space="0"/>
              <w:left w:val="single" w:color="000000" w:sz="4" w:space="0"/>
              <w:bottom w:val="single" w:color="000000" w:sz="4" w:space="0"/>
              <w:right w:val="single" w:color="000000" w:sz="4" w:space="0"/>
            </w:tcBorders>
            <w:shd w:val="clear" w:color="auto" w:fill="auto"/>
          </w:tcPr>
          <w:p w14:paraId="450B2C55">
            <w:pPr>
              <w:widowControl/>
              <w:jc w:val="left"/>
              <w:textAlignment w:val="top"/>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（一）平台功能参数</w:t>
            </w:r>
          </w:p>
          <w:p w14:paraId="5661E06C">
            <w:pPr>
              <w:widowControl/>
              <w:jc w:val="left"/>
              <w:textAlignment w:val="top"/>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1.平台利用人工智能算法自动分析课程需求，支持快速生成工学一体化教学资源12张体例文件</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2.创建课程后，平台支持智能提取该课程的国标内容，亦可支持非国标内容生成，即支持根据国标调整生成与无国标自助生成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3.课程负责人在平台创建课程后，可以授权该课程各级教师参与一体化课程资源开发共创</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4.教师使用平台支持在线编辑各体例文件内容，教师可以根据具体教学情境进行个性化调整，同时，系统支持按照国标规定的体例格式导出为可编辑的文档</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5.系统支持智能拆分任务并按六个教学环节（获取信息、制定计划、做出决策、实施计划、过程控制、评价反馈）组织教案</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6.教师在使用AI教学工作台对学习任务各体例表内容编写时，平台提供AI助手和目录索引功能</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7.平台支持体例格式一键生成、在线预览及导出</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（二）平台技术参数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1.环境：阿里云公有云</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2.负载均衡：阿里云性能保障型标准型II slb.s2.medium ,最大带宽5120Mbps</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3.服务器：阿里云8C16G 多台</w:t>
            </w:r>
          </w:p>
          <w:p w14:paraId="237E3FC5">
            <w:pPr>
              <w:widowControl/>
              <w:jc w:val="left"/>
              <w:textAlignment w:val="top"/>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（三）资质参数</w:t>
            </w:r>
          </w:p>
          <w:p w14:paraId="1917DF26">
            <w:pPr>
              <w:widowControl/>
              <w:ind w:firstLine="440" w:firstLineChars="200"/>
              <w:jc w:val="left"/>
              <w:textAlignment w:val="top"/>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AI教学平台拥有独立的软件著作权</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CA030">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0478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套</w:t>
            </w:r>
          </w:p>
        </w:tc>
      </w:tr>
      <w:tr w14:paraId="6A13F7BE">
        <w:tblPrEx>
          <w:tblCellMar>
            <w:top w:w="0" w:type="dxa"/>
            <w:left w:w="108" w:type="dxa"/>
            <w:bottom w:w="0" w:type="dxa"/>
            <w:right w:w="108" w:type="dxa"/>
          </w:tblCellMar>
        </w:tblPrEx>
        <w:trPr>
          <w:trHeight w:val="241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E140">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77E49">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校本转化辅导</w:t>
            </w:r>
          </w:p>
        </w:tc>
        <w:tc>
          <w:tcPr>
            <w:tcW w:w="6240" w:type="dxa"/>
            <w:tcBorders>
              <w:top w:val="single" w:color="000000" w:sz="4" w:space="0"/>
              <w:left w:val="single" w:color="000000" w:sz="4" w:space="0"/>
              <w:bottom w:val="single" w:color="000000" w:sz="4" w:space="0"/>
              <w:right w:val="single" w:color="000000" w:sz="4" w:space="0"/>
            </w:tcBorders>
            <w:shd w:val="clear" w:color="auto" w:fill="auto"/>
          </w:tcPr>
          <w:p w14:paraId="2BD8AEEA">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（一）服务内容与要求</w:t>
            </w:r>
          </w:p>
          <w:p w14:paraId="7D6DC800">
            <w:pPr>
              <w:ind w:firstLine="440" w:firstLineChars="200"/>
              <w:rPr>
                <w:rFonts w:ascii="宋体" w:hAnsi="宋体" w:eastAsia="宋体" w:cs="宋体"/>
                <w:sz w:val="22"/>
                <w:szCs w:val="22"/>
              </w:rPr>
            </w:pPr>
            <w:r>
              <w:rPr>
                <w:rFonts w:hint="eastAsia" w:ascii="宋体" w:hAnsi="宋体" w:eastAsia="宋体" w:cs="宋体"/>
                <w:color w:val="000000"/>
                <w:sz w:val="22"/>
                <w:szCs w:val="22"/>
              </w:rPr>
              <w:t>1. 面向学校专业教师、教学管理人员和教研人员，开展工学一体化的课程教学文件编写。</w:t>
            </w:r>
            <w:r>
              <w:rPr>
                <w:rFonts w:hint="eastAsia" w:ascii="宋体" w:hAnsi="宋体" w:eastAsia="宋体" w:cs="宋体"/>
                <w:sz w:val="22"/>
                <w:szCs w:val="22"/>
              </w:rPr>
              <w:t>通过线上或线下的服务方式辅导专业教师团队熟悉一体化课程开发技术，明确一体化课程标准的构建标准、意义、方法和成果等，完成工学一体化课程的校本转化，培养专业带头人和一体化教师的校本转化能力，并能通过AI智能教学平台生成校本课程标准的编写。</w:t>
            </w:r>
          </w:p>
          <w:p w14:paraId="671D862C">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2.工学一体化课程校本课程标准设计与修订指导</w:t>
            </w:r>
          </w:p>
          <w:p w14:paraId="0B186C65">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专业教师在技术专家团队的辅导下结合校本教学条件，针对师资队伍、软硬件条件对一体化课程进行校本转化并形成课程标准；根据学生综合职业能力培养标准，设计校本通用能力和职业素养、思政素养培养目标和学生活动，形成培养学生综合职业能力的人才培养方案；依据课程学习任务的情境、目标和内容设计，协助教师提升对学习任务目标与内容的设计能力；根据目标和内容设计，协助教师制作课程考核要点识别、考核任务选取和试题设计，形成考核方案、考核试题和评分标准，为后续一体化教学实施铺垫基础。</w:t>
            </w:r>
          </w:p>
          <w:p w14:paraId="63164A84">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3.交付方式</w:t>
            </w:r>
            <w:r>
              <w:rPr>
                <w:rFonts w:hint="eastAsia" w:ascii="宋体" w:hAnsi="宋体" w:eastAsia="宋体" w:cs="宋体"/>
                <w:sz w:val="22"/>
                <w:szCs w:val="22"/>
              </w:rPr>
              <w:t>，根据学校情况采用线上或线下</w:t>
            </w:r>
          </w:p>
          <w:p w14:paraId="14D6AEDB">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开通教师平台账号，完成任务授权，体例文件初稿在线编写和导出；组织线上或线下研讨会，解答教师问题并对生成的体例文件给出修改建议，完成内容生成和关键字段内容修改、成果分享、复盘及最终建设成果材料。</w:t>
            </w:r>
          </w:p>
          <w:p w14:paraId="6596311E">
            <w:pPr>
              <w:widowControl/>
              <w:numPr>
                <w:ilvl w:val="0"/>
                <w:numId w:val="3"/>
              </w:numPr>
              <w:jc w:val="left"/>
              <w:textAlignment w:val="top"/>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交付成果</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xml:space="preserve">    </w:t>
            </w:r>
            <w:r>
              <w:rPr>
                <w:rFonts w:hint="eastAsia" w:ascii="宋体" w:hAnsi="宋体" w:eastAsia="宋体" w:cs="宋体"/>
                <w:kern w:val="0"/>
                <w:sz w:val="22"/>
                <w:szCs w:val="22"/>
                <w:lang w:bidi="ar"/>
              </w:rPr>
              <w:t>生成</w:t>
            </w:r>
            <w:r>
              <w:rPr>
                <w:rFonts w:hint="eastAsia" w:ascii="宋体" w:hAnsi="宋体" w:eastAsia="宋体"/>
                <w:sz w:val="22"/>
                <w:szCs w:val="22"/>
              </w:rPr>
              <w:t>健康与社会照护</w:t>
            </w:r>
            <w:r>
              <w:rPr>
                <w:rFonts w:hint="eastAsia" w:ascii="宋体" w:hAnsi="宋体" w:eastAsia="宋体" w:cs="宋体"/>
                <w:kern w:val="0"/>
                <w:sz w:val="22"/>
                <w:szCs w:val="22"/>
                <w:lang w:bidi="ar"/>
              </w:rPr>
              <w:t>专业1门工学一体化课程体例格式教学文件1、2、3、4、5。</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A154B">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CBDA">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门</w:t>
            </w:r>
          </w:p>
        </w:tc>
      </w:tr>
      <w:tr w14:paraId="2925842D">
        <w:tblPrEx>
          <w:tblCellMar>
            <w:top w:w="0" w:type="dxa"/>
            <w:left w:w="108" w:type="dxa"/>
            <w:bottom w:w="0" w:type="dxa"/>
            <w:right w:w="108" w:type="dxa"/>
          </w:tblCellMar>
        </w:tblPrEx>
        <w:trPr>
          <w:trHeight w:val="1516"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137F">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875F5">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审核辅导</w:t>
            </w:r>
          </w:p>
        </w:tc>
        <w:tc>
          <w:tcPr>
            <w:tcW w:w="6240" w:type="dxa"/>
            <w:tcBorders>
              <w:top w:val="single" w:color="000000" w:sz="4" w:space="0"/>
              <w:left w:val="single" w:color="000000" w:sz="4" w:space="0"/>
              <w:bottom w:val="single" w:color="000000" w:sz="4" w:space="0"/>
              <w:right w:val="single" w:color="000000" w:sz="4" w:space="0"/>
            </w:tcBorders>
            <w:shd w:val="clear" w:color="auto" w:fill="auto"/>
          </w:tcPr>
          <w:p w14:paraId="0FF82BE4">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1.收集学校教师根据技术专家培训后修改的体例材料电子版，技术专家团队提供内容覆盖性修改及修订意见批注两种方式对材料进行精细审核，给出修改意见，教师可根据修改意见完成修改稿。</w:t>
            </w:r>
          </w:p>
          <w:p w14:paraId="7575C958">
            <w:pPr>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2.技术专家</w:t>
            </w:r>
            <w:r>
              <w:rPr>
                <w:rFonts w:hint="eastAsia" w:ascii="宋体" w:hAnsi="宋体" w:eastAsia="宋体" w:cstheme="minorEastAsia"/>
                <w:sz w:val="22"/>
                <w:szCs w:val="22"/>
              </w:rPr>
              <w:t>单独与课程负责人进行远程会议指导答疑</w:t>
            </w:r>
            <w:r>
              <w:rPr>
                <w:rFonts w:hint="eastAsia" w:ascii="宋体" w:hAnsi="宋体" w:eastAsia="宋体" w:cs="宋体"/>
                <w:color w:val="000000"/>
                <w:sz w:val="22"/>
                <w:szCs w:val="22"/>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C3EA">
            <w:pPr>
              <w:widowControl/>
              <w:jc w:val="center"/>
              <w:textAlignment w:val="center"/>
              <w:rPr>
                <w:rFonts w:ascii="宋体" w:hAnsi="宋体" w:eastAsia="宋体" w:cs="宋体"/>
                <w:color w:val="000000"/>
                <w:kern w:val="0"/>
                <w:sz w:val="22"/>
                <w:szCs w:val="22"/>
                <w:lang w:bidi="ar"/>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6E056">
            <w:pPr>
              <w:widowControl/>
              <w:jc w:val="center"/>
              <w:textAlignment w:val="center"/>
              <w:rPr>
                <w:rFonts w:ascii="宋体" w:hAnsi="宋体" w:eastAsia="宋体" w:cs="宋体"/>
                <w:color w:val="000000"/>
                <w:kern w:val="0"/>
                <w:sz w:val="22"/>
                <w:szCs w:val="22"/>
                <w:lang w:bidi="ar"/>
              </w:rPr>
            </w:pPr>
          </w:p>
        </w:tc>
      </w:tr>
      <w:tr w14:paraId="49B21643">
        <w:tblPrEx>
          <w:tblCellMar>
            <w:top w:w="0" w:type="dxa"/>
            <w:left w:w="108" w:type="dxa"/>
            <w:bottom w:w="0" w:type="dxa"/>
            <w:right w:w="108" w:type="dxa"/>
          </w:tblCellMar>
        </w:tblPrEx>
        <w:trPr>
          <w:trHeight w:val="1040" w:hRule="atLeast"/>
        </w:trPr>
        <w:tc>
          <w:tcPr>
            <w:tcW w:w="623" w:type="dxa"/>
            <w:tcBorders>
              <w:top w:val="nil"/>
              <w:left w:val="single" w:color="000000" w:sz="4" w:space="0"/>
              <w:bottom w:val="single" w:color="000000" w:sz="4" w:space="0"/>
              <w:right w:val="single" w:color="000000" w:sz="4" w:space="0"/>
            </w:tcBorders>
            <w:shd w:val="clear" w:color="auto" w:fill="auto"/>
            <w:vAlign w:val="center"/>
          </w:tcPr>
          <w:p w14:paraId="5B8C0793">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723" w:type="dxa"/>
            <w:gridSpan w:val="2"/>
            <w:tcBorders>
              <w:top w:val="nil"/>
              <w:left w:val="single" w:color="000000" w:sz="4" w:space="0"/>
              <w:bottom w:val="single" w:color="000000" w:sz="4" w:space="0"/>
              <w:right w:val="single" w:color="000000" w:sz="4" w:space="0"/>
            </w:tcBorders>
            <w:shd w:val="clear" w:color="auto" w:fill="auto"/>
            <w:vAlign w:val="center"/>
          </w:tcPr>
          <w:p w14:paraId="3CD98EC2">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专属服务</w:t>
            </w:r>
          </w:p>
        </w:tc>
        <w:tc>
          <w:tcPr>
            <w:tcW w:w="6240" w:type="dxa"/>
            <w:tcBorders>
              <w:top w:val="nil"/>
              <w:left w:val="single" w:color="000000" w:sz="4" w:space="0"/>
              <w:bottom w:val="single" w:color="000000" w:sz="4" w:space="0"/>
              <w:right w:val="single" w:color="000000" w:sz="4" w:space="0"/>
            </w:tcBorders>
            <w:shd w:val="clear" w:color="auto" w:fill="auto"/>
          </w:tcPr>
          <w:p w14:paraId="516FECA6">
            <w:pPr>
              <w:widowControl/>
              <w:ind w:firstLine="440" w:firstLineChars="200"/>
              <w:jc w:val="left"/>
              <w:textAlignment w:val="top"/>
              <w:rPr>
                <w:rFonts w:ascii="宋体" w:hAnsi="宋体" w:eastAsia="宋体" w:cs="宋体"/>
                <w:color w:val="000000"/>
                <w:sz w:val="22"/>
                <w:szCs w:val="22"/>
              </w:rPr>
            </w:pPr>
            <w:r>
              <w:rPr>
                <w:rFonts w:hint="eastAsia" w:ascii="宋体" w:hAnsi="宋体" w:eastAsia="宋体" w:cs="宋体"/>
                <w:color w:val="000000"/>
                <w:kern w:val="0"/>
                <w:sz w:val="22"/>
                <w:szCs w:val="22"/>
                <w:lang w:bidi="ar"/>
              </w:rPr>
              <w:t>1.平台需采用SAAS模式在最短的时间内实施。教师通过网络连接即可登录教学平台，无须前期测试和软件安装。</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xml:space="preserve">    2.平台需提供全托管技术服务，要有稳定性保障，能进行系统维护和升级优化，免IT维护，至少提供2名专职配套服务辅导人员。</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A348">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99BA">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项</w:t>
            </w:r>
          </w:p>
        </w:tc>
      </w:tr>
    </w:tbl>
    <w:p w14:paraId="18D8F598">
      <w:pPr>
        <w:ind w:firstLine="640" w:firstLineChars="200"/>
        <w:rPr>
          <w:rFonts w:hint="eastAsia" w:ascii="方正黑体_GBK" w:hAnsi="方正黑体_GBK" w:eastAsia="方正黑体_GBK" w:cs="方正黑体_GBK"/>
          <w:sz w:val="32"/>
          <w:szCs w:val="32"/>
          <w:highlight w:val="none"/>
          <w:lang w:eastAsia="zh-CN"/>
        </w:rPr>
      </w:pPr>
      <w:r>
        <w:rPr>
          <w:rFonts w:hint="eastAsia" w:ascii="方正黑体_GBK" w:hAnsi="方正黑体_GBK" w:eastAsia="方正黑体_GBK" w:cs="方正黑体_GBK"/>
          <w:sz w:val="32"/>
          <w:szCs w:val="32"/>
          <w:highlight w:val="none"/>
          <w:lang w:eastAsia="zh-CN"/>
        </w:rPr>
        <w:t>二、商务要求</w:t>
      </w:r>
    </w:p>
    <w:p w14:paraId="5A06C43D">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color w:val="000000"/>
          <w:sz w:val="32"/>
          <w:szCs w:val="32"/>
        </w:rPr>
      </w:pPr>
      <w:r>
        <w:rPr>
          <w:rFonts w:hint="eastAsia" w:ascii="方正楷体_GBK" w:hAnsi="方正楷体_GBK" w:eastAsia="方正楷体_GBK" w:cs="方正楷体_GBK"/>
          <w:color w:val="000000"/>
          <w:sz w:val="32"/>
          <w:szCs w:val="32"/>
        </w:rPr>
        <w:t>（一）报价要求</w:t>
      </w:r>
    </w:p>
    <w:p w14:paraId="10E19335">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供应商的报价应包括项目中所有的服务内容及要求，供应商在成交并签署合同后，在提供招标范围内的平台及服务工作中出现的任何遗漏，均由供应商免费提供，采购人将不再支付任何费用。 </w:t>
      </w:r>
    </w:p>
    <w:p w14:paraId="60B704C1">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color w:val="000000"/>
          <w:sz w:val="32"/>
          <w:szCs w:val="32"/>
        </w:rPr>
      </w:pPr>
      <w:r>
        <w:rPr>
          <w:rFonts w:hint="eastAsia" w:ascii="方正楷体_GBK" w:hAnsi="方正楷体_GBK" w:eastAsia="方正楷体_GBK" w:cs="方正楷体_GBK"/>
          <w:color w:val="000000"/>
          <w:sz w:val="32"/>
          <w:szCs w:val="32"/>
        </w:rPr>
        <w:t>（二）交付时间及服务期限</w:t>
      </w:r>
    </w:p>
    <w:p w14:paraId="24D07652">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合同签订/成交确认生效后，7个自然日内交付</w:t>
      </w:r>
      <w:r>
        <w:rPr>
          <w:rFonts w:hint="eastAsia" w:ascii="方正仿宋_GBK" w:hAnsi="方正仿宋_GBK" w:eastAsia="方正仿宋_GBK" w:cs="方正仿宋_GBK"/>
          <w:sz w:val="32"/>
          <w:szCs w:val="32"/>
        </w:rPr>
        <w:t>AI教学平台</w:t>
      </w:r>
      <w:r>
        <w:rPr>
          <w:rFonts w:hint="eastAsia" w:ascii="方正仿宋_GBK" w:hAnsi="方正仿宋_GBK" w:eastAsia="方正仿宋_GBK" w:cs="方正仿宋_GBK"/>
          <w:color w:val="000000"/>
          <w:sz w:val="32"/>
          <w:szCs w:val="32"/>
        </w:rPr>
        <w:t>，按实际需要开通的任务数进行开通和授权，</w:t>
      </w:r>
      <w:r>
        <w:rPr>
          <w:rFonts w:hint="eastAsia" w:ascii="方正仿宋_GBK" w:hAnsi="方正仿宋_GBK" w:eastAsia="方正仿宋_GBK" w:cs="方正仿宋_GBK"/>
          <w:sz w:val="32"/>
          <w:szCs w:val="32"/>
        </w:rPr>
        <w:t>1月内完成服务交付。</w:t>
      </w:r>
    </w:p>
    <w:p w14:paraId="69374780">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楷体_GBK" w:hAnsi="方正楷体_GBK" w:eastAsia="方正楷体_GBK" w:cs="方正楷体_GBK"/>
          <w:color w:val="000000"/>
          <w:sz w:val="32"/>
          <w:szCs w:val="32"/>
        </w:rPr>
      </w:pPr>
      <w:r>
        <w:rPr>
          <w:rFonts w:hint="eastAsia" w:ascii="方正楷体_GBK" w:hAnsi="方正楷体_GBK" w:eastAsia="方正楷体_GBK" w:cs="方正楷体_GBK"/>
          <w:color w:val="000000"/>
          <w:sz w:val="32"/>
          <w:szCs w:val="32"/>
        </w:rPr>
        <w:t>（三）售后服务要求</w:t>
      </w:r>
    </w:p>
    <w:p w14:paraId="704AD14E">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供应商应具有长期稳定的售后服务队伍，并按照本项目特点提供良好的售后服务，并在投标文件中提供详细具体的售后服务承诺条款及保证。 </w:t>
      </w:r>
    </w:p>
    <w:p w14:paraId="304B3BBD">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hint="eastAsia" w:ascii="方正仿宋_GBK" w:hAnsi="方正仿宋_GBK" w:eastAsia="方正仿宋_GBK" w:cs="方正仿宋_GBK"/>
          <w:color w:val="000000"/>
          <w:sz w:val="32"/>
          <w:szCs w:val="32"/>
        </w:rPr>
      </w:pPr>
      <w:r>
        <w:rPr>
          <w:rFonts w:hint="eastAsia" w:ascii="方正楷体_GBK" w:hAnsi="方正楷体_GBK" w:eastAsia="方正楷体_GBK" w:cs="方正楷体_GBK"/>
          <w:color w:val="000000"/>
          <w:sz w:val="32"/>
          <w:szCs w:val="32"/>
        </w:rPr>
        <w:t>（四）质量保证要求</w:t>
      </w:r>
    </w:p>
    <w:p w14:paraId="24E6D5A5">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ascii="宋体" w:hAnsi="宋体" w:eastAsia="宋体" w:cs="宋体"/>
          <w:color w:val="000000"/>
          <w:sz w:val="24"/>
        </w:rPr>
      </w:pPr>
      <w:r>
        <w:rPr>
          <w:rFonts w:hint="eastAsia" w:ascii="方正仿宋_GBK" w:hAnsi="方正仿宋_GBK" w:eastAsia="方正仿宋_GBK" w:cs="方正仿宋_GBK"/>
          <w:color w:val="000000"/>
          <w:sz w:val="32"/>
          <w:szCs w:val="32"/>
        </w:rPr>
        <w:t>整个服务项目实施过程，供应商要做好相应的安全防范，如出现安全事故，供应商负全部责任。</w:t>
      </w:r>
    </w:p>
    <w:p w14:paraId="4EBB866D">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36E623E7">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3586CFEF">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11A1E535">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421B2FA7">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65EB53B8">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354893CB">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200A5A7D">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0A157CD2">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0AA82B96">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7F8EFD39">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40037B36">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48BC1393">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100EB38B">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5B9DE823">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336CB667">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52F55AC0">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353AA44F">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p>
    <w:p w14:paraId="47023449">
      <w:pPr>
        <w:pStyle w:val="2"/>
        <w:ind w:left="0" w:leftChars="0" w:firstLine="0" w:firstLineChars="0"/>
        <w:jc w:val="center"/>
        <w:rPr>
          <w:rFonts w:hint="eastAsia" w:ascii="方正小标宋_GBK" w:hAnsi="方正小标宋_GBK" w:eastAsia="方正小标宋_GBK" w:cs="方正小标宋_GBK"/>
          <w:sz w:val="36"/>
          <w:szCs w:val="36"/>
          <w:highlight w:val="none"/>
          <w:lang w:eastAsia="zh-CN"/>
        </w:rPr>
      </w:pPr>
      <w:r>
        <w:rPr>
          <w:rFonts w:hint="eastAsia" w:ascii="方正小标宋_GBK" w:hAnsi="方正小标宋_GBK" w:eastAsia="方正小标宋_GBK" w:cs="方正小标宋_GBK"/>
          <w:sz w:val="36"/>
          <w:szCs w:val="36"/>
          <w:highlight w:val="none"/>
          <w:lang w:eastAsia="zh-CN"/>
        </w:rPr>
        <w:t>报价表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4602"/>
        <w:gridCol w:w="1907"/>
        <w:gridCol w:w="1413"/>
      </w:tblGrid>
      <w:tr w14:paraId="48058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00" w:type="dxa"/>
            <w:noWrap w:val="0"/>
            <w:vAlign w:val="center"/>
          </w:tcPr>
          <w:p w14:paraId="4696C7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4"/>
                <w:szCs w:val="32"/>
                <w:vertAlign w:val="baseline"/>
                <w:lang w:eastAsia="zh-CN"/>
              </w:rPr>
            </w:pPr>
            <w:r>
              <w:rPr>
                <w:rFonts w:hint="eastAsia" w:ascii="方正仿宋_GBK" w:hAnsi="方正仿宋_GBK" w:eastAsia="方正仿宋_GBK" w:cs="方正仿宋_GBK"/>
                <w:sz w:val="24"/>
                <w:szCs w:val="32"/>
                <w:vertAlign w:val="baseline"/>
                <w:lang w:eastAsia="zh-CN"/>
              </w:rPr>
              <w:t>序号</w:t>
            </w:r>
          </w:p>
        </w:tc>
        <w:tc>
          <w:tcPr>
            <w:tcW w:w="4602" w:type="dxa"/>
            <w:noWrap w:val="0"/>
            <w:vAlign w:val="center"/>
          </w:tcPr>
          <w:p w14:paraId="68960BC2">
            <w:pPr>
              <w:keepNext w:val="0"/>
              <w:keepLines w:val="0"/>
              <w:pageBreakBefore w:val="0"/>
              <w:widowControl w:val="0"/>
              <w:tabs>
                <w:tab w:val="center" w:pos="2421"/>
                <w:tab w:val="left" w:pos="3455"/>
              </w:tabs>
              <w:kinsoku/>
              <w:wordWrap/>
              <w:overflowPunct/>
              <w:topLinePunct w:val="0"/>
              <w:autoSpaceDE/>
              <w:autoSpaceDN/>
              <w:bidi w:val="0"/>
              <w:adjustRightInd/>
              <w:snapToGrid/>
              <w:spacing w:line="240" w:lineRule="auto"/>
              <w:jc w:val="left"/>
              <w:textAlignment w:val="auto"/>
              <w:rPr>
                <w:rFonts w:hint="eastAsia" w:ascii="方正仿宋_GBK" w:hAnsi="方正仿宋_GBK" w:eastAsia="方正仿宋_GBK" w:cs="方正仿宋_GBK"/>
                <w:sz w:val="24"/>
                <w:szCs w:val="32"/>
                <w:vertAlign w:val="baseline"/>
                <w:lang w:eastAsia="zh-CN"/>
              </w:rPr>
            </w:pPr>
            <w:r>
              <w:rPr>
                <w:rFonts w:hint="eastAsia" w:ascii="方正仿宋_GBK" w:hAnsi="方正仿宋_GBK" w:eastAsia="方正仿宋_GBK" w:cs="方正仿宋_GBK"/>
                <w:sz w:val="28"/>
                <w:szCs w:val="36"/>
                <w:vertAlign w:val="baseline"/>
                <w:lang w:eastAsia="zh-CN"/>
              </w:rPr>
              <w:tab/>
            </w:r>
            <w:r>
              <w:rPr>
                <w:rFonts w:hint="eastAsia" w:ascii="方正仿宋_GBK" w:hAnsi="方正仿宋_GBK" w:eastAsia="方正仿宋_GBK" w:cs="方正仿宋_GBK"/>
                <w:sz w:val="28"/>
                <w:szCs w:val="36"/>
                <w:vertAlign w:val="baseline"/>
                <w:lang w:eastAsia="zh-CN"/>
              </w:rPr>
              <w:t>采购内容</w:t>
            </w:r>
          </w:p>
        </w:tc>
        <w:tc>
          <w:tcPr>
            <w:tcW w:w="1907" w:type="dxa"/>
            <w:noWrap w:val="0"/>
            <w:vAlign w:val="center"/>
          </w:tcPr>
          <w:p w14:paraId="5A075968">
            <w:pPr>
              <w:keepNext w:val="0"/>
              <w:keepLines w:val="0"/>
              <w:pageBreakBefore w:val="0"/>
              <w:widowControl w:val="0"/>
              <w:tabs>
                <w:tab w:val="center" w:pos="2421"/>
                <w:tab w:val="left" w:pos="3455"/>
              </w:tabs>
              <w:kinsoku/>
              <w:wordWrap/>
              <w:overflowPunct/>
              <w:topLinePunct w:val="0"/>
              <w:autoSpaceDE/>
              <w:autoSpaceDN/>
              <w:bidi w:val="0"/>
              <w:adjustRightInd/>
              <w:snapToGrid/>
              <w:spacing w:line="240" w:lineRule="auto"/>
              <w:jc w:val="center"/>
              <w:textAlignment w:val="auto"/>
              <w:rPr>
                <w:rFonts w:hint="eastAsia" w:ascii="方正仿宋_GBK" w:hAnsi="方正仿宋_GBK" w:eastAsia="方正仿宋_GBK" w:cs="方正仿宋_GBK"/>
                <w:sz w:val="28"/>
                <w:szCs w:val="36"/>
                <w:vertAlign w:val="baseline"/>
                <w:lang w:eastAsia="zh-CN"/>
              </w:rPr>
            </w:pPr>
            <w:r>
              <w:rPr>
                <w:rFonts w:hint="eastAsia" w:ascii="方正仿宋_GBK" w:hAnsi="方正仿宋_GBK" w:eastAsia="方正仿宋_GBK" w:cs="方正仿宋_GBK"/>
                <w:sz w:val="28"/>
                <w:szCs w:val="36"/>
                <w:vertAlign w:val="baseline"/>
                <w:lang w:eastAsia="zh-CN"/>
              </w:rPr>
              <w:t>报价</w:t>
            </w:r>
          </w:p>
        </w:tc>
        <w:tc>
          <w:tcPr>
            <w:tcW w:w="1413" w:type="dxa"/>
            <w:noWrap w:val="0"/>
            <w:vAlign w:val="center"/>
          </w:tcPr>
          <w:p w14:paraId="247CB313">
            <w:pPr>
              <w:keepNext w:val="0"/>
              <w:keepLines w:val="0"/>
              <w:pageBreakBefore w:val="0"/>
              <w:widowControl w:val="0"/>
              <w:tabs>
                <w:tab w:val="center" w:pos="2421"/>
                <w:tab w:val="left" w:pos="3455"/>
              </w:tabs>
              <w:kinsoku/>
              <w:wordWrap/>
              <w:overflowPunct/>
              <w:topLinePunct w:val="0"/>
              <w:autoSpaceDE/>
              <w:autoSpaceDN/>
              <w:bidi w:val="0"/>
              <w:adjustRightInd/>
              <w:snapToGrid/>
              <w:spacing w:line="240" w:lineRule="auto"/>
              <w:jc w:val="center"/>
              <w:textAlignment w:val="auto"/>
              <w:rPr>
                <w:rFonts w:hint="eastAsia" w:ascii="方正仿宋_GBK" w:hAnsi="方正仿宋_GBK" w:eastAsia="方正仿宋_GBK" w:cs="方正仿宋_GBK"/>
                <w:sz w:val="28"/>
                <w:szCs w:val="36"/>
                <w:vertAlign w:val="baseline"/>
                <w:lang w:eastAsia="zh-CN"/>
              </w:rPr>
            </w:pPr>
            <w:r>
              <w:rPr>
                <w:rFonts w:hint="eastAsia" w:ascii="方正仿宋_GBK" w:hAnsi="方正仿宋_GBK" w:eastAsia="方正仿宋_GBK" w:cs="方正仿宋_GBK"/>
                <w:sz w:val="28"/>
                <w:szCs w:val="36"/>
                <w:vertAlign w:val="baseline"/>
                <w:lang w:eastAsia="zh-CN"/>
              </w:rPr>
              <w:t>备注</w:t>
            </w:r>
          </w:p>
        </w:tc>
      </w:tr>
      <w:tr w14:paraId="31392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00" w:type="dxa"/>
            <w:noWrap w:val="0"/>
            <w:vAlign w:val="center"/>
          </w:tcPr>
          <w:p w14:paraId="663710E5">
            <w:pPr>
              <w:jc w:val="center"/>
              <w:rPr>
                <w:rFonts w:hint="default"/>
                <w:vertAlign w:val="baseline"/>
                <w:lang w:val="en-US" w:eastAsia="zh-CN"/>
              </w:rPr>
            </w:pPr>
            <w:r>
              <w:rPr>
                <w:rFonts w:hint="eastAsia"/>
                <w:vertAlign w:val="baseline"/>
                <w:lang w:val="en-US" w:eastAsia="zh-CN"/>
              </w:rPr>
              <w:t>1</w:t>
            </w:r>
          </w:p>
        </w:tc>
        <w:tc>
          <w:tcPr>
            <w:tcW w:w="4602" w:type="dxa"/>
            <w:noWrap w:val="0"/>
            <w:vAlign w:val="center"/>
          </w:tcPr>
          <w:p w14:paraId="5D67265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K" w:hAnsi="方正仿宋_GBK" w:eastAsia="方正仿宋_GBK" w:cs="方正仿宋_GBK"/>
                <w:sz w:val="24"/>
                <w:szCs w:val="32"/>
                <w:vertAlign w:val="baseline"/>
                <w:lang w:eastAsia="zh-CN"/>
              </w:rPr>
            </w:pPr>
            <w:r>
              <w:rPr>
                <w:rFonts w:hint="eastAsia" w:ascii="方正仿宋_GBK" w:hAnsi="方正仿宋_GBK" w:eastAsia="方正仿宋_GBK" w:cs="方正仿宋_GBK"/>
                <w:color w:val="000000"/>
                <w:kern w:val="0"/>
                <w:sz w:val="28"/>
                <w:szCs w:val="28"/>
                <w:lang w:bidi="ar"/>
              </w:rPr>
              <w:t>工学一体化AI智能教学平台</w:t>
            </w:r>
          </w:p>
        </w:tc>
        <w:tc>
          <w:tcPr>
            <w:tcW w:w="1907" w:type="dxa"/>
            <w:vMerge w:val="restart"/>
            <w:noWrap w:val="0"/>
            <w:vAlign w:val="center"/>
          </w:tcPr>
          <w:p w14:paraId="7D55E727">
            <w:pPr>
              <w:jc w:val="center"/>
              <w:rPr>
                <w:rFonts w:hint="eastAsia"/>
                <w:vertAlign w:val="baseline"/>
                <w:lang w:eastAsia="zh-CN"/>
              </w:rPr>
            </w:pPr>
          </w:p>
        </w:tc>
        <w:tc>
          <w:tcPr>
            <w:tcW w:w="1413" w:type="dxa"/>
            <w:vMerge w:val="restart"/>
            <w:noWrap w:val="0"/>
            <w:vAlign w:val="top"/>
          </w:tcPr>
          <w:p w14:paraId="72F7EBAC">
            <w:pPr>
              <w:rPr>
                <w:rFonts w:hint="eastAsia"/>
                <w:vertAlign w:val="baseline"/>
                <w:lang w:eastAsia="zh-CN"/>
              </w:rPr>
            </w:pPr>
          </w:p>
        </w:tc>
      </w:tr>
      <w:tr w14:paraId="5A7A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00" w:type="dxa"/>
            <w:noWrap w:val="0"/>
            <w:vAlign w:val="center"/>
          </w:tcPr>
          <w:p w14:paraId="579DCFE7">
            <w:pPr>
              <w:jc w:val="center"/>
              <w:rPr>
                <w:rFonts w:hint="default"/>
                <w:vertAlign w:val="baseline"/>
                <w:lang w:val="en-US" w:eastAsia="zh-CN"/>
              </w:rPr>
            </w:pPr>
            <w:r>
              <w:rPr>
                <w:rFonts w:hint="eastAsia"/>
                <w:vertAlign w:val="baseline"/>
                <w:lang w:val="en-US" w:eastAsia="zh-CN"/>
              </w:rPr>
              <w:t>2</w:t>
            </w:r>
          </w:p>
        </w:tc>
        <w:tc>
          <w:tcPr>
            <w:tcW w:w="4602" w:type="dxa"/>
            <w:noWrap w:val="0"/>
            <w:vAlign w:val="center"/>
          </w:tcPr>
          <w:p w14:paraId="6E919B9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K" w:hAnsi="方正仿宋_GBK" w:eastAsia="方正仿宋_GBK" w:cs="方正仿宋_GBK"/>
                <w:sz w:val="24"/>
                <w:szCs w:val="32"/>
                <w:vertAlign w:val="baseline"/>
                <w:lang w:eastAsia="zh-CN"/>
              </w:rPr>
            </w:pPr>
            <w:r>
              <w:rPr>
                <w:rFonts w:hint="eastAsia" w:ascii="方正仿宋_GBK" w:hAnsi="方正仿宋_GBK" w:eastAsia="方正仿宋_GBK" w:cs="方正仿宋_GBK"/>
                <w:color w:val="000000"/>
                <w:kern w:val="0"/>
                <w:sz w:val="28"/>
                <w:szCs w:val="28"/>
                <w:lang w:bidi="ar"/>
              </w:rPr>
              <w:t>校本转化辅导</w:t>
            </w:r>
          </w:p>
        </w:tc>
        <w:tc>
          <w:tcPr>
            <w:tcW w:w="1907" w:type="dxa"/>
            <w:vMerge w:val="continue"/>
            <w:tcBorders/>
            <w:noWrap w:val="0"/>
            <w:vAlign w:val="top"/>
          </w:tcPr>
          <w:p w14:paraId="4B292B13">
            <w:pPr>
              <w:rPr>
                <w:rFonts w:hint="eastAsia"/>
                <w:vertAlign w:val="baseline"/>
                <w:lang w:eastAsia="zh-CN"/>
              </w:rPr>
            </w:pPr>
          </w:p>
        </w:tc>
        <w:tc>
          <w:tcPr>
            <w:tcW w:w="1413" w:type="dxa"/>
            <w:vMerge w:val="continue"/>
            <w:tcBorders/>
            <w:noWrap w:val="0"/>
            <w:vAlign w:val="top"/>
          </w:tcPr>
          <w:p w14:paraId="296FCE65">
            <w:pPr>
              <w:rPr>
                <w:rFonts w:hint="eastAsia"/>
                <w:vertAlign w:val="baseline"/>
                <w:lang w:eastAsia="zh-CN"/>
              </w:rPr>
            </w:pPr>
          </w:p>
        </w:tc>
      </w:tr>
      <w:tr w14:paraId="59D5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00" w:type="dxa"/>
            <w:noWrap w:val="0"/>
            <w:vAlign w:val="center"/>
          </w:tcPr>
          <w:p w14:paraId="3D2B3374">
            <w:pPr>
              <w:jc w:val="center"/>
              <w:rPr>
                <w:rFonts w:hint="default"/>
                <w:vertAlign w:val="baseline"/>
                <w:lang w:val="en-US" w:eastAsia="zh-CN"/>
              </w:rPr>
            </w:pPr>
            <w:r>
              <w:rPr>
                <w:rFonts w:hint="eastAsia"/>
                <w:vertAlign w:val="baseline"/>
                <w:lang w:val="en-US" w:eastAsia="zh-CN"/>
              </w:rPr>
              <w:t>3</w:t>
            </w:r>
          </w:p>
        </w:tc>
        <w:tc>
          <w:tcPr>
            <w:tcW w:w="4602" w:type="dxa"/>
            <w:noWrap w:val="0"/>
            <w:vAlign w:val="center"/>
          </w:tcPr>
          <w:p w14:paraId="3A87F3A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K" w:hAnsi="方正仿宋_GBK" w:eastAsia="方正仿宋_GBK" w:cs="方正仿宋_GBK"/>
                <w:color w:val="000000"/>
                <w:kern w:val="0"/>
                <w:sz w:val="28"/>
                <w:szCs w:val="28"/>
                <w:lang w:eastAsia="zh-CN" w:bidi="ar"/>
              </w:rPr>
            </w:pPr>
            <w:r>
              <w:rPr>
                <w:rFonts w:hint="eastAsia" w:ascii="方正仿宋_GBK" w:hAnsi="方正仿宋_GBK" w:eastAsia="方正仿宋_GBK" w:cs="方正仿宋_GBK"/>
                <w:color w:val="000000"/>
                <w:kern w:val="0"/>
                <w:sz w:val="28"/>
                <w:szCs w:val="28"/>
                <w:lang w:eastAsia="zh-CN" w:bidi="ar"/>
              </w:rPr>
              <w:t>审核辅导</w:t>
            </w:r>
          </w:p>
        </w:tc>
        <w:tc>
          <w:tcPr>
            <w:tcW w:w="1907" w:type="dxa"/>
            <w:vMerge w:val="continue"/>
            <w:tcBorders/>
            <w:noWrap w:val="0"/>
            <w:vAlign w:val="top"/>
          </w:tcPr>
          <w:p w14:paraId="260E04D3">
            <w:pPr>
              <w:rPr>
                <w:rFonts w:hint="eastAsia"/>
                <w:vertAlign w:val="baseline"/>
                <w:lang w:eastAsia="zh-CN"/>
              </w:rPr>
            </w:pPr>
          </w:p>
        </w:tc>
        <w:tc>
          <w:tcPr>
            <w:tcW w:w="1413" w:type="dxa"/>
            <w:vMerge w:val="continue"/>
            <w:tcBorders/>
            <w:noWrap w:val="0"/>
            <w:vAlign w:val="top"/>
          </w:tcPr>
          <w:p w14:paraId="7E73CA5D">
            <w:pPr>
              <w:rPr>
                <w:rFonts w:hint="eastAsia"/>
                <w:vertAlign w:val="baseline"/>
                <w:lang w:eastAsia="zh-CN"/>
              </w:rPr>
            </w:pPr>
          </w:p>
        </w:tc>
      </w:tr>
      <w:tr w14:paraId="5B93C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00" w:type="dxa"/>
            <w:noWrap w:val="0"/>
            <w:vAlign w:val="center"/>
          </w:tcPr>
          <w:p w14:paraId="3FEA118A">
            <w:pPr>
              <w:jc w:val="center"/>
              <w:rPr>
                <w:rFonts w:hint="default"/>
                <w:vertAlign w:val="baseline"/>
                <w:lang w:val="en-US" w:eastAsia="zh-CN"/>
              </w:rPr>
            </w:pPr>
            <w:r>
              <w:rPr>
                <w:rFonts w:hint="eastAsia"/>
                <w:vertAlign w:val="baseline"/>
                <w:lang w:val="en-US" w:eastAsia="zh-CN"/>
              </w:rPr>
              <w:t>4</w:t>
            </w:r>
          </w:p>
        </w:tc>
        <w:tc>
          <w:tcPr>
            <w:tcW w:w="4602" w:type="dxa"/>
            <w:noWrap w:val="0"/>
            <w:vAlign w:val="center"/>
          </w:tcPr>
          <w:p w14:paraId="2313D53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K" w:hAnsi="方正仿宋_GBK" w:eastAsia="方正仿宋_GBK" w:cs="方正仿宋_GBK"/>
                <w:color w:val="000000"/>
                <w:kern w:val="0"/>
                <w:sz w:val="28"/>
                <w:szCs w:val="28"/>
                <w:lang w:eastAsia="zh-CN" w:bidi="ar"/>
              </w:rPr>
            </w:pPr>
            <w:r>
              <w:rPr>
                <w:rFonts w:hint="eastAsia" w:ascii="方正仿宋_GBK" w:hAnsi="方正仿宋_GBK" w:eastAsia="方正仿宋_GBK" w:cs="方正仿宋_GBK"/>
                <w:color w:val="000000"/>
                <w:kern w:val="0"/>
                <w:sz w:val="28"/>
                <w:szCs w:val="28"/>
                <w:lang w:eastAsia="zh-CN" w:bidi="ar"/>
              </w:rPr>
              <w:t>专属服务</w:t>
            </w:r>
          </w:p>
        </w:tc>
        <w:tc>
          <w:tcPr>
            <w:tcW w:w="1907" w:type="dxa"/>
            <w:vMerge w:val="continue"/>
            <w:tcBorders/>
            <w:noWrap w:val="0"/>
            <w:vAlign w:val="top"/>
          </w:tcPr>
          <w:p w14:paraId="4D9F276E">
            <w:pPr>
              <w:rPr>
                <w:rFonts w:hint="eastAsia"/>
                <w:vertAlign w:val="baseline"/>
                <w:lang w:eastAsia="zh-CN"/>
              </w:rPr>
            </w:pPr>
          </w:p>
        </w:tc>
        <w:tc>
          <w:tcPr>
            <w:tcW w:w="1413" w:type="dxa"/>
            <w:vMerge w:val="continue"/>
            <w:tcBorders/>
            <w:noWrap w:val="0"/>
            <w:vAlign w:val="top"/>
          </w:tcPr>
          <w:p w14:paraId="497A1C6D">
            <w:pPr>
              <w:rPr>
                <w:rFonts w:hint="eastAsia"/>
                <w:vertAlign w:val="baseline"/>
                <w:lang w:eastAsia="zh-CN"/>
              </w:rPr>
            </w:pPr>
          </w:p>
        </w:tc>
      </w:tr>
      <w:tr w14:paraId="3909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202" w:type="dxa"/>
            <w:gridSpan w:val="2"/>
            <w:noWrap w:val="0"/>
            <w:vAlign w:val="center"/>
          </w:tcPr>
          <w:p w14:paraId="3E4B5D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8"/>
                <w:szCs w:val="36"/>
                <w:vertAlign w:val="baseline"/>
                <w:lang w:eastAsia="zh-CN"/>
              </w:rPr>
            </w:pPr>
            <w:r>
              <w:rPr>
                <w:rFonts w:hint="eastAsia" w:ascii="方正仿宋_GBK" w:hAnsi="方正仿宋_GBK" w:eastAsia="方正仿宋_GBK" w:cs="方正仿宋_GBK"/>
                <w:sz w:val="32"/>
                <w:szCs w:val="40"/>
                <w:vertAlign w:val="baseline"/>
                <w:lang w:eastAsia="zh-CN"/>
              </w:rPr>
              <w:t>总价：</w:t>
            </w:r>
          </w:p>
        </w:tc>
        <w:tc>
          <w:tcPr>
            <w:tcW w:w="1907" w:type="dxa"/>
            <w:tcBorders/>
            <w:noWrap w:val="0"/>
            <w:vAlign w:val="center"/>
          </w:tcPr>
          <w:p w14:paraId="720A4849">
            <w:pPr>
              <w:jc w:val="center"/>
              <w:rPr>
                <w:rFonts w:hint="eastAsia"/>
                <w:vertAlign w:val="baseline"/>
                <w:lang w:eastAsia="zh-CN"/>
              </w:rPr>
            </w:pPr>
          </w:p>
        </w:tc>
        <w:tc>
          <w:tcPr>
            <w:tcW w:w="1413" w:type="dxa"/>
            <w:tcBorders/>
            <w:noWrap w:val="0"/>
            <w:vAlign w:val="top"/>
          </w:tcPr>
          <w:p w14:paraId="39AFFAD6">
            <w:pPr>
              <w:rPr>
                <w:rFonts w:hint="eastAsia"/>
                <w:vertAlign w:val="baseline"/>
                <w:lang w:eastAsia="zh-CN"/>
              </w:rPr>
            </w:pPr>
          </w:p>
        </w:tc>
      </w:tr>
    </w:tbl>
    <w:p w14:paraId="16544675">
      <w:pPr>
        <w:rPr>
          <w:rFonts w:hint="eastAsia" w:ascii="方正仿宋_GBK" w:hAnsi="方正仿宋_GBK" w:eastAsia="方正仿宋_GBK" w:cs="方正仿宋_GBK"/>
          <w:sz w:val="28"/>
          <w:szCs w:val="36"/>
          <w:lang w:eastAsia="zh-CN"/>
        </w:rPr>
      </w:pPr>
    </w:p>
    <w:p w14:paraId="57E3B2E6">
      <w:pPr>
        <w:rPr>
          <w:rFonts w:hint="eastAsia" w:ascii="方正仿宋_GBK" w:hAnsi="方正仿宋_GBK" w:eastAsia="方正仿宋_GBK" w:cs="方正仿宋_GBK"/>
          <w:sz w:val="28"/>
          <w:szCs w:val="36"/>
          <w:lang w:eastAsia="zh-CN"/>
        </w:rPr>
      </w:pPr>
      <w:r>
        <w:rPr>
          <w:rFonts w:hint="eastAsia" w:ascii="方正仿宋_GBK" w:hAnsi="方正仿宋_GBK" w:eastAsia="方正仿宋_GBK" w:cs="方正仿宋_GBK"/>
          <w:sz w:val="28"/>
          <w:szCs w:val="36"/>
          <w:lang w:eastAsia="zh-CN"/>
        </w:rPr>
        <w:t>报价单位名称（公章）：</w:t>
      </w:r>
    </w:p>
    <w:p w14:paraId="37A1FB52">
      <w:pPr>
        <w:pStyle w:val="2"/>
        <w:ind w:left="0" w:leftChars="0" w:firstLine="0" w:firstLineChars="0"/>
        <w:rPr>
          <w:rFonts w:hint="eastAsia" w:ascii="方正仿宋_GBK" w:hAnsi="方正仿宋_GBK" w:eastAsia="方正仿宋_GBK" w:cs="方正仿宋_GBK"/>
          <w:sz w:val="28"/>
          <w:szCs w:val="36"/>
          <w:lang w:val="en-US" w:eastAsia="zh-CN"/>
        </w:rPr>
      </w:pPr>
      <w:r>
        <w:rPr>
          <w:rFonts w:hint="eastAsia" w:ascii="方正仿宋_GBK" w:hAnsi="方正仿宋_GBK" w:eastAsia="方正仿宋_GBK" w:cs="方正仿宋_GBK"/>
          <w:sz w:val="28"/>
          <w:szCs w:val="36"/>
          <w:lang w:eastAsia="zh-CN"/>
        </w:rPr>
        <w:t>联系人：</w:t>
      </w:r>
      <w:r>
        <w:rPr>
          <w:rFonts w:hint="eastAsia" w:ascii="方正仿宋_GBK" w:hAnsi="方正仿宋_GBK" w:eastAsia="方正仿宋_GBK" w:cs="方正仿宋_GBK"/>
          <w:sz w:val="28"/>
          <w:szCs w:val="36"/>
          <w:lang w:val="en-US" w:eastAsia="zh-CN"/>
        </w:rPr>
        <w:t xml:space="preserve">                                           </w:t>
      </w:r>
    </w:p>
    <w:p w14:paraId="3B42AAC0">
      <w:pPr>
        <w:rPr>
          <w:rFonts w:hint="eastAsia" w:ascii="方正仿宋_GBK" w:hAnsi="方正仿宋_GBK" w:eastAsia="方正仿宋_GBK" w:cs="方正仿宋_GBK"/>
          <w:sz w:val="28"/>
          <w:szCs w:val="36"/>
          <w:lang w:val="en-US" w:eastAsia="zh-CN"/>
        </w:rPr>
      </w:pPr>
      <w:r>
        <w:rPr>
          <w:rFonts w:hint="eastAsia" w:ascii="方正仿宋_GBK" w:hAnsi="方正仿宋_GBK" w:eastAsia="方正仿宋_GBK" w:cs="方正仿宋_GBK"/>
          <w:sz w:val="28"/>
          <w:szCs w:val="36"/>
          <w:lang w:val="en-US" w:eastAsia="zh-CN"/>
        </w:rPr>
        <w:t>联系电话：</w:t>
      </w:r>
    </w:p>
    <w:p w14:paraId="624A24BA">
      <w:pPr>
        <w:pStyle w:val="2"/>
        <w:rPr>
          <w:rFonts w:hint="eastAsia" w:ascii="方正仿宋_GBK" w:hAnsi="方正仿宋_GBK" w:eastAsia="方正仿宋_GBK" w:cs="方正仿宋_GBK"/>
          <w:sz w:val="28"/>
          <w:szCs w:val="36"/>
          <w:lang w:val="en-US" w:eastAsia="zh-CN"/>
        </w:rPr>
      </w:pPr>
    </w:p>
    <w:p w14:paraId="3BEA5F2E">
      <w:pPr>
        <w:rPr>
          <w:rFonts w:hint="eastAsia" w:ascii="方正仿宋_GBK" w:hAnsi="方正仿宋_GBK" w:eastAsia="方正仿宋_GBK" w:cs="方正仿宋_GBK"/>
          <w:sz w:val="28"/>
          <w:szCs w:val="36"/>
          <w:lang w:val="en-US" w:eastAsia="zh-CN"/>
        </w:rPr>
      </w:pPr>
    </w:p>
    <w:p w14:paraId="63EC398C">
      <w:pPr>
        <w:pStyle w:val="2"/>
        <w:rPr>
          <w:rFonts w:hint="eastAsia" w:ascii="方正仿宋_GBK" w:hAnsi="方正仿宋_GBK" w:eastAsia="方正仿宋_GBK" w:cs="方正仿宋_GBK"/>
          <w:sz w:val="28"/>
          <w:szCs w:val="36"/>
          <w:lang w:val="en-US" w:eastAsia="zh-CN"/>
        </w:rPr>
      </w:pPr>
    </w:p>
    <w:p w14:paraId="0E3D5DA4">
      <w:pPr>
        <w:rPr>
          <w:rFonts w:hint="eastAsia" w:ascii="方正仿宋_GBK" w:hAnsi="方正仿宋_GBK" w:eastAsia="方正仿宋_GBK" w:cs="方正仿宋_GBK"/>
          <w:sz w:val="28"/>
          <w:szCs w:val="36"/>
          <w:lang w:val="en-US" w:eastAsia="zh-CN"/>
        </w:rPr>
      </w:pPr>
    </w:p>
    <w:p w14:paraId="340A6EC7">
      <w:pPr>
        <w:pStyle w:val="2"/>
        <w:rPr>
          <w:rFonts w:hint="eastAsia" w:ascii="方正仿宋_GBK" w:hAnsi="方正仿宋_GBK" w:eastAsia="方正仿宋_GBK" w:cs="方正仿宋_GBK"/>
          <w:sz w:val="28"/>
          <w:szCs w:val="36"/>
          <w:lang w:val="en-US" w:eastAsia="zh-CN"/>
        </w:rPr>
      </w:pPr>
    </w:p>
    <w:p w14:paraId="1B8883D2">
      <w:pPr>
        <w:rPr>
          <w:rFonts w:hint="eastAsia" w:ascii="方正仿宋_GBK" w:hAnsi="方正仿宋_GBK" w:eastAsia="方正仿宋_GBK" w:cs="方正仿宋_GBK"/>
          <w:sz w:val="28"/>
          <w:szCs w:val="36"/>
          <w:lang w:val="en-US" w:eastAsia="zh-CN"/>
        </w:rPr>
      </w:pPr>
    </w:p>
    <w:p w14:paraId="422F5FB7">
      <w:pPr>
        <w:pStyle w:val="2"/>
        <w:rPr>
          <w:rFonts w:hint="eastAsia" w:ascii="方正仿宋_GBK" w:hAnsi="方正仿宋_GBK" w:eastAsia="方正仿宋_GBK" w:cs="方正仿宋_GBK"/>
          <w:sz w:val="28"/>
          <w:szCs w:val="36"/>
          <w:lang w:val="en-US" w:eastAsia="zh-CN"/>
        </w:rPr>
      </w:pPr>
    </w:p>
    <w:p w14:paraId="453CDD51">
      <w:pPr>
        <w:rPr>
          <w:rFonts w:hint="eastAsia" w:ascii="方正仿宋_GBK" w:hAnsi="方正仿宋_GBK" w:eastAsia="方正仿宋_GBK" w:cs="方正仿宋_GBK"/>
          <w:sz w:val="28"/>
          <w:szCs w:val="36"/>
          <w:lang w:val="en-US" w:eastAsia="zh-CN"/>
        </w:rPr>
      </w:pPr>
    </w:p>
    <w:p w14:paraId="3ABF65FA">
      <w:pPr>
        <w:pStyle w:val="2"/>
        <w:rPr>
          <w:rFonts w:hint="eastAsia" w:ascii="方正仿宋_GBK" w:hAnsi="方正仿宋_GBK" w:eastAsia="方正仿宋_GBK" w:cs="方正仿宋_GBK"/>
          <w:sz w:val="28"/>
          <w:szCs w:val="36"/>
          <w:lang w:val="en-US" w:eastAsia="zh-CN"/>
        </w:rPr>
      </w:pPr>
    </w:p>
    <w:p w14:paraId="14EEB215">
      <w:pPr>
        <w:rPr>
          <w:rFonts w:hint="eastAsia" w:ascii="方正仿宋_GBK" w:hAnsi="方正仿宋_GBK" w:eastAsia="方正仿宋_GBK" w:cs="方正仿宋_GBK"/>
          <w:sz w:val="28"/>
          <w:szCs w:val="36"/>
          <w:lang w:val="en-US" w:eastAsia="zh-CN"/>
        </w:rPr>
      </w:pPr>
    </w:p>
    <w:p w14:paraId="610D56BF">
      <w:pPr>
        <w:pStyle w:val="3"/>
        <w:jc w:val="center"/>
        <w:rPr>
          <w:rFonts w:hint="eastAsia" w:ascii="宋体" w:hAnsi="宋体"/>
          <w:sz w:val="28"/>
          <w:szCs w:val="28"/>
          <w:highlight w:val="none"/>
        </w:rPr>
      </w:pPr>
      <w:r>
        <w:rPr>
          <w:rFonts w:hint="eastAsia" w:ascii="宋体" w:hAnsi="宋体"/>
          <w:sz w:val="28"/>
          <w:szCs w:val="28"/>
          <w:highlight w:val="none"/>
        </w:rPr>
        <w:t>法定代表人身份证明书</w:t>
      </w:r>
    </w:p>
    <w:p w14:paraId="7EEFE0A9">
      <w:pPr>
        <w:spacing w:line="360" w:lineRule="auto"/>
        <w:rPr>
          <w:rFonts w:hint="eastAsia" w:ascii="宋体" w:hAnsi="宋体"/>
          <w:sz w:val="24"/>
          <w:highlight w:val="none"/>
        </w:rPr>
      </w:pPr>
    </w:p>
    <w:p w14:paraId="088ECC8B">
      <w:pPr>
        <w:spacing w:line="360" w:lineRule="auto"/>
        <w:rPr>
          <w:rFonts w:hint="eastAsia" w:ascii="宋体" w:hAnsi="宋体"/>
          <w:sz w:val="24"/>
          <w:highlight w:val="none"/>
        </w:rPr>
      </w:pPr>
      <w:r>
        <w:rPr>
          <w:rFonts w:hint="eastAsia" w:ascii="宋体" w:hAnsi="宋体"/>
          <w:sz w:val="24"/>
          <w:highlight w:val="none"/>
        </w:rPr>
        <w:t>单位名称：</w:t>
      </w:r>
      <w:r>
        <w:rPr>
          <w:rFonts w:hint="eastAsia" w:ascii="宋体" w:hAnsi="宋体"/>
          <w:sz w:val="24"/>
          <w:highlight w:val="none"/>
          <w:u w:val="single"/>
        </w:rPr>
        <w:t xml:space="preserve">                                   </w:t>
      </w:r>
    </w:p>
    <w:p w14:paraId="17E7547B">
      <w:pPr>
        <w:spacing w:line="360" w:lineRule="auto"/>
        <w:rPr>
          <w:rFonts w:hint="eastAsia" w:ascii="宋体" w:hAnsi="宋体"/>
          <w:sz w:val="24"/>
          <w:highlight w:val="none"/>
        </w:rPr>
      </w:pPr>
      <w:r>
        <w:rPr>
          <w:rFonts w:hint="eastAsia" w:ascii="宋体" w:hAnsi="宋体"/>
          <w:sz w:val="24"/>
          <w:highlight w:val="none"/>
        </w:rPr>
        <w:t>单位性质：</w:t>
      </w:r>
      <w:r>
        <w:rPr>
          <w:rFonts w:hint="eastAsia" w:ascii="宋体" w:hAnsi="宋体"/>
          <w:sz w:val="24"/>
          <w:highlight w:val="none"/>
          <w:u w:val="single"/>
        </w:rPr>
        <w:t xml:space="preserve">                                   </w:t>
      </w:r>
    </w:p>
    <w:p w14:paraId="12FC49DA">
      <w:pPr>
        <w:spacing w:line="360" w:lineRule="auto"/>
        <w:rPr>
          <w:rFonts w:hint="eastAsia" w:ascii="宋体" w:hAnsi="宋体"/>
          <w:sz w:val="24"/>
          <w:highlight w:val="none"/>
        </w:rPr>
      </w:pPr>
      <w:r>
        <w:rPr>
          <w:rFonts w:hint="eastAsia" w:ascii="宋体" w:hAnsi="宋体"/>
          <w:sz w:val="24"/>
          <w:highlight w:val="none"/>
        </w:rPr>
        <w:t>地址：</w:t>
      </w:r>
      <w:r>
        <w:rPr>
          <w:rFonts w:hint="eastAsia" w:ascii="宋体" w:hAnsi="宋体"/>
          <w:sz w:val="24"/>
          <w:highlight w:val="none"/>
          <w:u w:val="single"/>
        </w:rPr>
        <w:t xml:space="preserve">                                       </w:t>
      </w:r>
    </w:p>
    <w:p w14:paraId="2B894889">
      <w:pPr>
        <w:spacing w:line="360" w:lineRule="auto"/>
        <w:rPr>
          <w:rFonts w:hint="eastAsia" w:ascii="宋体" w:hAnsi="宋体"/>
          <w:sz w:val="24"/>
          <w:highlight w:val="none"/>
        </w:rPr>
      </w:pPr>
      <w:r>
        <w:rPr>
          <w:rFonts w:hint="eastAsia" w:ascii="宋体" w:hAnsi="宋体"/>
          <w:sz w:val="24"/>
          <w:highlight w:val="none"/>
        </w:rPr>
        <w:t xml:space="preserve">成立时间： </w:t>
      </w:r>
      <w:r>
        <w:rPr>
          <w:rFonts w:hint="eastAsia" w:ascii="宋体" w:hAnsi="宋体"/>
          <w:sz w:val="24"/>
          <w:highlight w:val="none"/>
          <w:u w:val="single"/>
        </w:rPr>
        <w:t xml:space="preserve">       </w:t>
      </w:r>
      <w:r>
        <w:rPr>
          <w:rFonts w:hint="eastAsia" w:ascii="宋体" w:hAnsi="宋体"/>
          <w:sz w:val="24"/>
          <w:highlight w:val="none"/>
        </w:rPr>
        <w:t xml:space="preserve"> 年</w:t>
      </w:r>
      <w:r>
        <w:rPr>
          <w:rFonts w:hint="eastAsia" w:ascii="宋体" w:hAnsi="宋体"/>
          <w:sz w:val="24"/>
          <w:highlight w:val="none"/>
          <w:u w:val="single"/>
        </w:rPr>
        <w:t xml:space="preserve">    </w:t>
      </w:r>
      <w:r>
        <w:rPr>
          <w:rFonts w:hint="eastAsia" w:ascii="宋体" w:hAnsi="宋体"/>
          <w:sz w:val="24"/>
          <w:highlight w:val="none"/>
        </w:rPr>
        <w:t xml:space="preserve">月 </w:t>
      </w:r>
      <w:r>
        <w:rPr>
          <w:rFonts w:hint="eastAsia" w:ascii="宋体" w:hAnsi="宋体"/>
          <w:sz w:val="24"/>
          <w:highlight w:val="none"/>
          <w:u w:val="single"/>
        </w:rPr>
        <w:t xml:space="preserve">     </w:t>
      </w:r>
      <w:r>
        <w:rPr>
          <w:rFonts w:hint="eastAsia" w:ascii="宋体" w:hAnsi="宋体"/>
          <w:sz w:val="24"/>
          <w:highlight w:val="none"/>
        </w:rPr>
        <w:t>日</w:t>
      </w:r>
    </w:p>
    <w:p w14:paraId="7859F3A5">
      <w:pPr>
        <w:spacing w:line="360" w:lineRule="auto"/>
        <w:rPr>
          <w:rFonts w:hint="eastAsia" w:ascii="宋体" w:hAnsi="宋体"/>
          <w:sz w:val="24"/>
          <w:highlight w:val="none"/>
        </w:rPr>
      </w:pPr>
      <w:r>
        <w:rPr>
          <w:rFonts w:hint="eastAsia" w:ascii="宋体" w:hAnsi="宋体"/>
          <w:sz w:val="24"/>
          <w:highlight w:val="none"/>
        </w:rPr>
        <w:t>经营期限：</w:t>
      </w:r>
      <w:r>
        <w:rPr>
          <w:rFonts w:hint="eastAsia" w:ascii="宋体" w:hAnsi="宋体"/>
          <w:sz w:val="24"/>
          <w:highlight w:val="none"/>
          <w:u w:val="single"/>
        </w:rPr>
        <w:t xml:space="preserve">                                   </w:t>
      </w:r>
      <w:r>
        <w:rPr>
          <w:rFonts w:hint="eastAsia" w:ascii="宋体" w:hAnsi="宋体"/>
          <w:sz w:val="24"/>
          <w:highlight w:val="none"/>
        </w:rPr>
        <w:t xml:space="preserve">            </w:t>
      </w:r>
    </w:p>
    <w:p w14:paraId="24F4EC0B">
      <w:pPr>
        <w:spacing w:line="360" w:lineRule="auto"/>
        <w:rPr>
          <w:rFonts w:hint="eastAsia" w:ascii="宋体" w:hAnsi="宋体"/>
          <w:sz w:val="24"/>
          <w:highlight w:val="none"/>
          <w:u w:val="single"/>
        </w:rPr>
      </w:pPr>
      <w:r>
        <w:rPr>
          <w:rFonts w:hint="eastAsia" w:ascii="宋体" w:hAnsi="宋体"/>
          <w:sz w:val="24"/>
          <w:highlight w:val="none"/>
        </w:rPr>
        <w:t>姓名：</w:t>
      </w:r>
      <w:r>
        <w:rPr>
          <w:rFonts w:hint="eastAsia" w:ascii="宋体" w:hAnsi="宋体"/>
          <w:sz w:val="24"/>
          <w:highlight w:val="none"/>
          <w:u w:val="single"/>
        </w:rPr>
        <w:t xml:space="preserve">        </w:t>
      </w:r>
      <w:r>
        <w:rPr>
          <w:rFonts w:hint="eastAsia" w:ascii="宋体" w:hAnsi="宋体"/>
          <w:sz w:val="24"/>
          <w:highlight w:val="none"/>
        </w:rPr>
        <w:t>性别：</w:t>
      </w:r>
      <w:r>
        <w:rPr>
          <w:rFonts w:hint="eastAsia" w:ascii="宋体" w:hAnsi="宋体"/>
          <w:sz w:val="24"/>
          <w:highlight w:val="none"/>
          <w:u w:val="single"/>
        </w:rPr>
        <w:t xml:space="preserve">      </w:t>
      </w:r>
    </w:p>
    <w:p w14:paraId="25F3A64A">
      <w:pPr>
        <w:spacing w:line="360" w:lineRule="auto"/>
        <w:rPr>
          <w:rFonts w:hint="eastAsia" w:ascii="宋体" w:hAnsi="宋体"/>
          <w:sz w:val="24"/>
          <w:highlight w:val="none"/>
          <w:u w:val="single"/>
        </w:rPr>
      </w:pPr>
      <w:r>
        <w:rPr>
          <w:rFonts w:hint="eastAsia" w:ascii="宋体" w:hAnsi="宋体"/>
          <w:sz w:val="24"/>
          <w:highlight w:val="none"/>
        </w:rPr>
        <w:t>年龄：</w:t>
      </w:r>
      <w:r>
        <w:rPr>
          <w:rFonts w:hint="eastAsia" w:ascii="宋体" w:hAnsi="宋体"/>
          <w:sz w:val="24"/>
          <w:highlight w:val="none"/>
          <w:u w:val="single"/>
        </w:rPr>
        <w:t xml:space="preserve">        </w:t>
      </w:r>
      <w:r>
        <w:rPr>
          <w:rFonts w:hint="eastAsia" w:ascii="宋体" w:hAnsi="宋体"/>
          <w:sz w:val="24"/>
          <w:highlight w:val="none"/>
        </w:rPr>
        <w:t>职务：</w:t>
      </w:r>
      <w:r>
        <w:rPr>
          <w:rFonts w:hint="eastAsia" w:ascii="宋体" w:hAnsi="宋体"/>
          <w:sz w:val="24"/>
          <w:highlight w:val="none"/>
          <w:u w:val="single"/>
        </w:rPr>
        <w:t xml:space="preserve">      </w:t>
      </w:r>
    </w:p>
    <w:p w14:paraId="36658D2D">
      <w:pPr>
        <w:spacing w:line="360" w:lineRule="auto"/>
        <w:rPr>
          <w:rFonts w:hint="eastAsia" w:ascii="宋体" w:hAnsi="宋体"/>
          <w:sz w:val="24"/>
          <w:highlight w:val="none"/>
        </w:rPr>
      </w:pPr>
      <w:r>
        <w:rPr>
          <w:rFonts w:hint="eastAsia" w:ascii="宋体" w:hAnsi="宋体"/>
          <w:sz w:val="24"/>
          <w:highlight w:val="none"/>
        </w:rPr>
        <w:t xml:space="preserve">系 </w:t>
      </w:r>
      <w:r>
        <w:rPr>
          <w:rFonts w:hint="eastAsia" w:ascii="宋体" w:hAnsi="宋体"/>
          <w:sz w:val="24"/>
          <w:highlight w:val="none"/>
          <w:u w:val="single"/>
        </w:rPr>
        <w:t xml:space="preserve">                             </w:t>
      </w:r>
      <w:r>
        <w:rPr>
          <w:rFonts w:hint="eastAsia" w:ascii="宋体" w:hAnsi="宋体"/>
          <w:sz w:val="24"/>
          <w:highlight w:val="none"/>
        </w:rPr>
        <w:t>的法定代表人。</w:t>
      </w:r>
    </w:p>
    <w:p w14:paraId="71B9D0C9">
      <w:pPr>
        <w:spacing w:line="360" w:lineRule="auto"/>
        <w:rPr>
          <w:rFonts w:hint="eastAsia" w:ascii="宋体" w:hAnsi="宋体"/>
          <w:sz w:val="24"/>
          <w:highlight w:val="none"/>
        </w:rPr>
      </w:pPr>
    </w:p>
    <w:p w14:paraId="77D2A5B2">
      <w:pPr>
        <w:spacing w:line="360" w:lineRule="auto"/>
        <w:rPr>
          <w:rFonts w:hint="eastAsia" w:ascii="宋体" w:hAnsi="宋体"/>
          <w:sz w:val="24"/>
          <w:highlight w:val="none"/>
        </w:rPr>
      </w:pPr>
    </w:p>
    <w:p w14:paraId="1FACA37A">
      <w:pPr>
        <w:spacing w:line="480" w:lineRule="auto"/>
        <w:rPr>
          <w:rFonts w:hint="eastAsia" w:ascii="宋体" w:hAnsi="宋体"/>
          <w:sz w:val="24"/>
          <w:highlight w:val="none"/>
        </w:rPr>
      </w:pPr>
      <w:r>
        <w:rPr>
          <w:rFonts w:hint="eastAsia" w:ascii="宋体" w:hAnsi="宋体"/>
          <w:sz w:val="24"/>
          <w:highlight w:val="none"/>
        </w:rPr>
        <w:t xml:space="preserve">特此证明  </w:t>
      </w:r>
    </w:p>
    <w:p w14:paraId="05607D35">
      <w:pPr>
        <w:spacing w:line="480" w:lineRule="auto"/>
        <w:rPr>
          <w:rFonts w:hint="eastAsia" w:ascii="宋体" w:hAnsi="宋体"/>
          <w:sz w:val="24"/>
          <w:highlight w:val="none"/>
        </w:rPr>
      </w:pPr>
      <w:r>
        <w:rPr>
          <w:rFonts w:hint="eastAsia" w:ascii="宋体" w:hAnsi="宋体"/>
          <w:sz w:val="24"/>
          <w:highlight w:val="none"/>
        </w:rPr>
        <w:t>附：身份证复印件</w:t>
      </w:r>
    </w:p>
    <w:p w14:paraId="744D0510">
      <w:pPr>
        <w:rPr>
          <w:rFonts w:hint="eastAsia" w:ascii="宋体" w:hAnsi="宋体"/>
          <w:sz w:val="24"/>
          <w:highlight w:val="none"/>
        </w:rPr>
      </w:pPr>
    </w:p>
    <w:p w14:paraId="2974C36A">
      <w:pPr>
        <w:rPr>
          <w:rFonts w:hint="eastAsia" w:ascii="宋体" w:hAnsi="宋体"/>
          <w:sz w:val="24"/>
          <w:highlight w:val="none"/>
        </w:rPr>
      </w:pPr>
    </w:p>
    <w:p w14:paraId="4D50D6AA">
      <w:pPr>
        <w:rPr>
          <w:rFonts w:hint="eastAsia" w:ascii="宋体" w:hAnsi="宋体"/>
          <w:sz w:val="24"/>
          <w:highlight w:val="none"/>
        </w:rPr>
      </w:pPr>
    </w:p>
    <w:p w14:paraId="18E02DA5">
      <w:pPr>
        <w:rPr>
          <w:rFonts w:hint="eastAsia" w:ascii="宋体" w:hAnsi="宋体"/>
          <w:sz w:val="24"/>
          <w:highlight w:val="none"/>
        </w:rPr>
      </w:pPr>
    </w:p>
    <w:p w14:paraId="00A8886B">
      <w:pPr>
        <w:rPr>
          <w:rFonts w:hint="eastAsia" w:ascii="宋体" w:hAnsi="宋体"/>
          <w:sz w:val="24"/>
          <w:highlight w:val="none"/>
        </w:rPr>
      </w:pPr>
    </w:p>
    <w:p w14:paraId="0595B231">
      <w:pPr>
        <w:rPr>
          <w:rFonts w:hint="eastAsia" w:ascii="宋体" w:hAnsi="宋体"/>
          <w:sz w:val="24"/>
          <w:highlight w:val="none"/>
        </w:rPr>
      </w:pPr>
    </w:p>
    <w:p w14:paraId="1A948378">
      <w:pPr>
        <w:rPr>
          <w:rFonts w:hint="eastAsia" w:ascii="宋体" w:hAnsi="宋体"/>
          <w:sz w:val="24"/>
          <w:highlight w:val="none"/>
        </w:rPr>
      </w:pPr>
    </w:p>
    <w:p w14:paraId="3FF8379B">
      <w:pPr>
        <w:rPr>
          <w:rFonts w:hint="eastAsia" w:ascii="宋体" w:hAnsi="宋体"/>
          <w:sz w:val="24"/>
          <w:highlight w:val="none"/>
        </w:rPr>
      </w:pPr>
    </w:p>
    <w:p w14:paraId="23A4D6D9">
      <w:pPr>
        <w:rPr>
          <w:rFonts w:hint="eastAsia" w:ascii="宋体" w:hAnsi="宋体"/>
          <w:sz w:val="24"/>
          <w:highlight w:val="none"/>
        </w:rPr>
      </w:pPr>
    </w:p>
    <w:p w14:paraId="1A74DC2B">
      <w:pPr>
        <w:rPr>
          <w:rFonts w:hint="eastAsia" w:ascii="宋体" w:hAnsi="宋体"/>
          <w:sz w:val="24"/>
          <w:highlight w:val="none"/>
        </w:rPr>
      </w:pPr>
    </w:p>
    <w:p w14:paraId="4707BC03">
      <w:pPr>
        <w:rPr>
          <w:rFonts w:hint="eastAsia" w:ascii="宋体" w:hAnsi="宋体"/>
          <w:sz w:val="24"/>
          <w:highlight w:val="none"/>
        </w:rPr>
      </w:pPr>
    </w:p>
    <w:p w14:paraId="56A08BE6">
      <w:pPr>
        <w:rPr>
          <w:rFonts w:hint="eastAsia" w:ascii="宋体" w:hAnsi="宋体"/>
          <w:sz w:val="24"/>
          <w:highlight w:val="none"/>
        </w:rPr>
      </w:pPr>
    </w:p>
    <w:p w14:paraId="514F7132">
      <w:pPr>
        <w:spacing w:line="360" w:lineRule="auto"/>
        <w:rPr>
          <w:rFonts w:hint="eastAsia" w:ascii="宋体" w:hAnsi="宋体"/>
          <w:sz w:val="24"/>
          <w:highlight w:val="none"/>
          <w:u w:val="single"/>
        </w:rPr>
      </w:pPr>
      <w:r>
        <w:rPr>
          <w:rFonts w:hint="eastAsia" w:ascii="宋体" w:hAnsi="宋体"/>
          <w:sz w:val="24"/>
          <w:highlight w:val="none"/>
        </w:rPr>
        <w:t xml:space="preserve">                                    投标人： </w:t>
      </w:r>
      <w:r>
        <w:rPr>
          <w:rFonts w:hint="eastAsia" w:ascii="宋体" w:hAnsi="宋体"/>
          <w:sz w:val="24"/>
          <w:highlight w:val="none"/>
          <w:u w:val="single"/>
        </w:rPr>
        <w:t xml:space="preserve">                            </w:t>
      </w:r>
    </w:p>
    <w:p w14:paraId="5E29E59F">
      <w:pPr>
        <w:spacing w:line="360" w:lineRule="auto"/>
        <w:rPr>
          <w:rFonts w:hint="eastAsia" w:ascii="宋体" w:hAnsi="宋体"/>
          <w:sz w:val="24"/>
          <w:highlight w:val="none"/>
        </w:rPr>
      </w:pPr>
      <w:r>
        <w:rPr>
          <w:rFonts w:hint="eastAsia" w:ascii="宋体" w:hAnsi="宋体"/>
          <w:sz w:val="24"/>
          <w:highlight w:val="none"/>
        </w:rPr>
        <w:t xml:space="preserve">                                    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bookmarkStart w:id="0" w:name="_Toc450477983"/>
    </w:p>
    <w:p w14:paraId="7A614669">
      <w:pPr>
        <w:pStyle w:val="3"/>
        <w:jc w:val="center"/>
        <w:rPr>
          <w:rFonts w:hint="eastAsia" w:ascii="宋体" w:hAnsi="宋体"/>
          <w:sz w:val="28"/>
          <w:szCs w:val="28"/>
          <w:highlight w:val="none"/>
        </w:rPr>
      </w:pPr>
    </w:p>
    <w:p w14:paraId="234BFF77">
      <w:pPr>
        <w:rPr>
          <w:rFonts w:hint="eastAsia"/>
          <w:highlight w:val="none"/>
        </w:rPr>
      </w:pPr>
    </w:p>
    <w:p w14:paraId="2EA43921">
      <w:pPr>
        <w:pStyle w:val="3"/>
        <w:jc w:val="center"/>
        <w:rPr>
          <w:rFonts w:hint="eastAsia" w:ascii="宋体" w:hAnsi="宋体"/>
          <w:sz w:val="28"/>
          <w:szCs w:val="28"/>
          <w:highlight w:val="none"/>
        </w:rPr>
      </w:pPr>
      <w:r>
        <w:rPr>
          <w:rFonts w:hint="eastAsia" w:ascii="宋体" w:hAnsi="宋体"/>
          <w:sz w:val="28"/>
          <w:szCs w:val="28"/>
          <w:highlight w:val="none"/>
        </w:rPr>
        <w:t>法定代表人授权委托书</w:t>
      </w:r>
      <w:bookmarkEnd w:id="0"/>
    </w:p>
    <w:p w14:paraId="103DDF8E">
      <w:pPr>
        <w:ind w:firstLine="1313" w:firstLineChars="545"/>
        <w:rPr>
          <w:rFonts w:hint="eastAsia" w:ascii="宋体" w:hAnsi="宋体"/>
          <w:b/>
          <w:sz w:val="24"/>
          <w:highlight w:val="none"/>
        </w:rPr>
      </w:pPr>
    </w:p>
    <w:p w14:paraId="31765329">
      <w:pPr>
        <w:spacing w:line="480" w:lineRule="auto"/>
        <w:rPr>
          <w:rFonts w:hint="eastAsia" w:ascii="宋体" w:hAnsi="宋体" w:eastAsia="宋体"/>
          <w:b/>
          <w:sz w:val="28"/>
          <w:szCs w:val="28"/>
          <w:highlight w:val="none"/>
          <w:lang w:eastAsia="zh-CN"/>
        </w:rPr>
      </w:pPr>
      <w:r>
        <w:rPr>
          <w:rFonts w:hint="eastAsia" w:ascii="宋体" w:hAnsi="宋体"/>
          <w:b/>
          <w:sz w:val="28"/>
          <w:szCs w:val="28"/>
          <w:highlight w:val="none"/>
        </w:rPr>
        <w:t>致：</w:t>
      </w:r>
      <w:r>
        <w:rPr>
          <w:rFonts w:hint="eastAsia" w:ascii="宋体" w:hAnsi="宋体"/>
          <w:b/>
          <w:sz w:val="28"/>
          <w:szCs w:val="28"/>
          <w:highlight w:val="none"/>
          <w:lang w:eastAsia="zh-CN"/>
        </w:rPr>
        <w:t>云南红河技师学院</w:t>
      </w:r>
    </w:p>
    <w:p w14:paraId="7A5DA6CC">
      <w:pPr>
        <w:spacing w:line="480" w:lineRule="auto"/>
        <w:ind w:firstLine="780" w:firstLineChars="300"/>
        <w:rPr>
          <w:rFonts w:hint="eastAsia" w:ascii="宋体" w:hAnsi="宋体"/>
          <w:color w:val="000000"/>
          <w:spacing w:val="-10"/>
          <w:sz w:val="28"/>
          <w:szCs w:val="28"/>
          <w:highlight w:val="none"/>
        </w:rPr>
      </w:pPr>
      <w:r>
        <w:rPr>
          <w:rFonts w:hint="eastAsia" w:ascii="宋体" w:hAnsi="宋体"/>
          <w:color w:val="000000"/>
          <w:spacing w:val="-10"/>
          <w:sz w:val="28"/>
          <w:szCs w:val="28"/>
          <w:highlight w:val="none"/>
        </w:rPr>
        <w:t>本人</w:t>
      </w:r>
      <w:r>
        <w:rPr>
          <w:rFonts w:hint="eastAsia" w:ascii="宋体" w:hAnsi="宋体"/>
          <w:color w:val="000000"/>
          <w:spacing w:val="-10"/>
          <w:sz w:val="28"/>
          <w:szCs w:val="28"/>
          <w:highlight w:val="none"/>
          <w:u w:val="single"/>
        </w:rPr>
        <w:t xml:space="preserve">             </w:t>
      </w:r>
      <w:r>
        <w:rPr>
          <w:rFonts w:hint="eastAsia" w:ascii="宋体" w:hAnsi="宋体"/>
          <w:color w:val="000000"/>
          <w:spacing w:val="-10"/>
          <w:sz w:val="28"/>
          <w:szCs w:val="28"/>
          <w:highlight w:val="none"/>
        </w:rPr>
        <w:t>（姓名）系</w:t>
      </w:r>
      <w:r>
        <w:rPr>
          <w:rFonts w:hint="eastAsia" w:ascii="宋体" w:hAnsi="宋体"/>
          <w:color w:val="000000"/>
          <w:spacing w:val="-10"/>
          <w:sz w:val="28"/>
          <w:szCs w:val="28"/>
          <w:highlight w:val="none"/>
          <w:u w:val="single"/>
        </w:rPr>
        <w:t xml:space="preserve">       （竞谈人名称）</w:t>
      </w:r>
      <w:r>
        <w:rPr>
          <w:rFonts w:hint="eastAsia" w:ascii="宋体" w:hAnsi="宋体"/>
          <w:color w:val="000000"/>
          <w:spacing w:val="-10"/>
          <w:sz w:val="28"/>
          <w:szCs w:val="28"/>
          <w:highlight w:val="none"/>
        </w:rPr>
        <w:t>的法定代表人，现授权委托</w:t>
      </w:r>
      <w:r>
        <w:rPr>
          <w:rFonts w:hint="eastAsia" w:ascii="宋体" w:hAnsi="宋体"/>
          <w:color w:val="000000"/>
          <w:spacing w:val="-10"/>
          <w:sz w:val="28"/>
          <w:szCs w:val="28"/>
          <w:highlight w:val="none"/>
          <w:u w:val="single"/>
        </w:rPr>
        <w:t xml:space="preserve">          （姓名）    </w:t>
      </w:r>
      <w:r>
        <w:rPr>
          <w:rFonts w:hint="eastAsia" w:ascii="宋体" w:hAnsi="宋体"/>
          <w:color w:val="000000"/>
          <w:spacing w:val="-10"/>
          <w:sz w:val="28"/>
          <w:szCs w:val="28"/>
          <w:highlight w:val="none"/>
        </w:rPr>
        <w:t>为我方代理人。</w:t>
      </w:r>
      <w:r>
        <w:rPr>
          <w:rFonts w:hint="eastAsia" w:ascii="宋体" w:hAnsi="宋体"/>
          <w:sz w:val="28"/>
          <w:szCs w:val="28"/>
          <w:highlight w:val="none"/>
        </w:rPr>
        <w:t xml:space="preserve">授权其在 </w:t>
      </w:r>
      <w:r>
        <w:rPr>
          <w:rFonts w:hint="eastAsia" w:ascii="宋体" w:hAnsi="宋体"/>
          <w:sz w:val="28"/>
          <w:szCs w:val="28"/>
          <w:highlight w:val="none"/>
          <w:u w:val="single"/>
        </w:rPr>
        <w:t xml:space="preserve">         </w:t>
      </w:r>
      <w:r>
        <w:rPr>
          <w:rFonts w:hint="eastAsia" w:ascii="宋体" w:hAnsi="宋体"/>
          <w:sz w:val="28"/>
          <w:szCs w:val="28"/>
          <w:highlight w:val="none"/>
        </w:rPr>
        <w:t>项目招标活动中，</w:t>
      </w:r>
      <w:r>
        <w:rPr>
          <w:rFonts w:hint="eastAsia" w:ascii="宋体" w:hAnsi="宋体"/>
          <w:color w:val="000000"/>
          <w:spacing w:val="-10"/>
          <w:sz w:val="28"/>
          <w:szCs w:val="28"/>
          <w:highlight w:val="none"/>
        </w:rPr>
        <w:t>代理人根据授权，以我方名义签署、澄清、说明、补正、递交、撤回、修改</w:t>
      </w:r>
      <w:r>
        <w:rPr>
          <w:rFonts w:hint="eastAsia" w:ascii="宋体" w:hAnsi="宋体"/>
          <w:color w:val="000000"/>
          <w:spacing w:val="-10"/>
          <w:sz w:val="28"/>
          <w:szCs w:val="28"/>
          <w:highlight w:val="none"/>
          <w:u w:val="single"/>
        </w:rPr>
        <w:t xml:space="preserve">            （项目名称）</w:t>
      </w:r>
      <w:r>
        <w:rPr>
          <w:rFonts w:hint="eastAsia" w:ascii="宋体" w:hAnsi="宋体"/>
          <w:color w:val="000000"/>
          <w:spacing w:val="-10"/>
          <w:sz w:val="28"/>
          <w:szCs w:val="28"/>
          <w:highlight w:val="none"/>
        </w:rPr>
        <w:t>投标文签订合同和处理有关事宜，其法律后果由我方承担。</w:t>
      </w:r>
    </w:p>
    <w:p w14:paraId="5CBA8165">
      <w:pPr>
        <w:spacing w:line="480" w:lineRule="auto"/>
        <w:rPr>
          <w:rFonts w:ascii="宋体" w:hAnsi="宋体"/>
          <w:sz w:val="28"/>
          <w:szCs w:val="28"/>
          <w:highlight w:val="none"/>
        </w:rPr>
      </w:pPr>
    </w:p>
    <w:p w14:paraId="38B7E368">
      <w:pPr>
        <w:spacing w:line="480" w:lineRule="auto"/>
        <w:ind w:firstLine="840" w:firstLineChars="300"/>
        <w:rPr>
          <w:rFonts w:ascii="宋体" w:hAnsi="宋体"/>
          <w:sz w:val="28"/>
          <w:szCs w:val="28"/>
          <w:highlight w:val="none"/>
        </w:rPr>
      </w:pPr>
      <w:r>
        <w:rPr>
          <w:rFonts w:hint="eastAsia" w:ascii="宋体" w:hAnsi="宋体"/>
          <w:sz w:val="28"/>
          <w:szCs w:val="28"/>
          <w:highlight w:val="none"/>
        </w:rPr>
        <w:t>授权代表无权转让委托权，特此委托。</w:t>
      </w:r>
    </w:p>
    <w:p w14:paraId="3C069857">
      <w:pPr>
        <w:spacing w:line="480" w:lineRule="auto"/>
        <w:rPr>
          <w:rFonts w:hint="eastAsia" w:ascii="宋体" w:hAnsi="宋体"/>
          <w:sz w:val="24"/>
          <w:highlight w:val="none"/>
        </w:rPr>
      </w:pPr>
      <w:r>
        <w:rPr>
          <w:rFonts w:hint="eastAsia" w:ascii="宋体" w:hAnsi="宋体"/>
          <w:sz w:val="24"/>
          <w:highlight w:val="none"/>
        </w:rPr>
        <w:t>附：身份证复印件</w:t>
      </w:r>
    </w:p>
    <w:p w14:paraId="08FC8C8E">
      <w:pPr>
        <w:rPr>
          <w:rFonts w:hint="eastAsia" w:ascii="宋体" w:hAnsi="宋体"/>
          <w:sz w:val="24"/>
          <w:highlight w:val="none"/>
        </w:rPr>
      </w:pPr>
    </w:p>
    <w:p w14:paraId="6089A4C2">
      <w:pPr>
        <w:rPr>
          <w:rFonts w:hint="eastAsia" w:ascii="宋体" w:hAnsi="宋体"/>
          <w:sz w:val="24"/>
          <w:highlight w:val="none"/>
        </w:rPr>
      </w:pPr>
    </w:p>
    <w:p w14:paraId="2001D4DC">
      <w:pPr>
        <w:rPr>
          <w:rFonts w:hint="eastAsia" w:ascii="宋体" w:hAnsi="宋体"/>
          <w:sz w:val="24"/>
          <w:highlight w:val="none"/>
        </w:rPr>
      </w:pPr>
    </w:p>
    <w:p w14:paraId="418C0359">
      <w:pPr>
        <w:rPr>
          <w:rFonts w:hint="eastAsia" w:ascii="宋体" w:hAnsi="宋体"/>
          <w:sz w:val="24"/>
          <w:highlight w:val="none"/>
        </w:rPr>
      </w:pPr>
    </w:p>
    <w:p w14:paraId="0AA4ACCB">
      <w:pPr>
        <w:rPr>
          <w:rFonts w:hint="eastAsia" w:ascii="宋体" w:hAnsi="宋体"/>
          <w:sz w:val="24"/>
          <w:highlight w:val="none"/>
        </w:rPr>
      </w:pPr>
    </w:p>
    <w:p w14:paraId="45AF4E84">
      <w:pPr>
        <w:rPr>
          <w:rFonts w:hint="eastAsia" w:ascii="宋体" w:hAnsi="宋体"/>
          <w:sz w:val="24"/>
          <w:highlight w:val="none"/>
        </w:rPr>
      </w:pPr>
    </w:p>
    <w:p w14:paraId="62C70A7A">
      <w:pPr>
        <w:rPr>
          <w:rFonts w:hint="eastAsia" w:ascii="宋体" w:hAnsi="宋体"/>
          <w:sz w:val="24"/>
          <w:highlight w:val="none"/>
        </w:rPr>
      </w:pPr>
    </w:p>
    <w:p w14:paraId="2E52CCA7">
      <w:pPr>
        <w:rPr>
          <w:rFonts w:hint="eastAsia" w:ascii="宋体" w:hAnsi="宋体"/>
          <w:sz w:val="24"/>
          <w:highlight w:val="none"/>
        </w:rPr>
      </w:pPr>
    </w:p>
    <w:p w14:paraId="144C9CE2">
      <w:pPr>
        <w:rPr>
          <w:rFonts w:hint="eastAsia" w:ascii="宋体" w:hAnsi="宋体"/>
          <w:sz w:val="24"/>
          <w:highlight w:val="none"/>
        </w:rPr>
      </w:pPr>
    </w:p>
    <w:p w14:paraId="26FFD24D">
      <w:pPr>
        <w:rPr>
          <w:rFonts w:hint="eastAsia" w:ascii="宋体" w:hAnsi="宋体"/>
          <w:sz w:val="24"/>
          <w:highlight w:val="none"/>
        </w:rPr>
      </w:pPr>
    </w:p>
    <w:p w14:paraId="72D9BCAE">
      <w:pPr>
        <w:rPr>
          <w:rFonts w:hint="eastAsia" w:ascii="宋体" w:hAnsi="宋体"/>
          <w:sz w:val="24"/>
          <w:highlight w:val="none"/>
        </w:rPr>
      </w:pPr>
    </w:p>
    <w:p w14:paraId="458F6824">
      <w:pPr>
        <w:rPr>
          <w:rFonts w:hint="eastAsia" w:ascii="宋体" w:hAnsi="宋体"/>
          <w:sz w:val="24"/>
          <w:highlight w:val="none"/>
        </w:rPr>
      </w:pPr>
    </w:p>
    <w:p w14:paraId="4171E3F4">
      <w:pPr>
        <w:spacing w:line="360" w:lineRule="auto"/>
        <w:rPr>
          <w:rFonts w:hint="eastAsia" w:ascii="宋体" w:hAnsi="宋体"/>
          <w:sz w:val="24"/>
          <w:highlight w:val="none"/>
        </w:rPr>
      </w:pPr>
      <w:r>
        <w:rPr>
          <w:rFonts w:hint="eastAsia" w:ascii="宋体" w:hAnsi="宋体"/>
          <w:sz w:val="24"/>
          <w:highlight w:val="none"/>
        </w:rPr>
        <w:t xml:space="preserve">                           投标人： </w:t>
      </w:r>
      <w:r>
        <w:rPr>
          <w:rFonts w:hint="eastAsia" w:ascii="宋体" w:hAnsi="宋体"/>
          <w:sz w:val="24"/>
          <w:highlight w:val="none"/>
          <w:u w:val="single"/>
        </w:rPr>
        <w:t xml:space="preserve">                       </w:t>
      </w:r>
      <w:r>
        <w:rPr>
          <w:rFonts w:hint="eastAsia" w:ascii="宋体" w:hAnsi="宋体"/>
          <w:sz w:val="24"/>
          <w:highlight w:val="none"/>
        </w:rPr>
        <w:t xml:space="preserve">(盖单位章) </w:t>
      </w:r>
    </w:p>
    <w:p w14:paraId="14EF01F5">
      <w:pPr>
        <w:spacing w:line="360" w:lineRule="auto"/>
        <w:ind w:firstLine="3240" w:firstLineChars="1350"/>
        <w:rPr>
          <w:rFonts w:hint="eastAsia" w:ascii="宋体" w:hAnsi="宋体"/>
          <w:sz w:val="24"/>
          <w:highlight w:val="none"/>
        </w:rPr>
      </w:pPr>
      <w:r>
        <w:rPr>
          <w:rFonts w:hint="eastAsia" w:ascii="宋体" w:hAnsi="宋体"/>
          <w:sz w:val="24"/>
          <w:highlight w:val="none"/>
        </w:rPr>
        <w:t>法定代表人：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(签字) </w:t>
      </w:r>
    </w:p>
    <w:p w14:paraId="52E74C41">
      <w:pPr>
        <w:spacing w:line="360" w:lineRule="auto"/>
        <w:ind w:firstLine="3240" w:firstLineChars="1350"/>
        <w:rPr>
          <w:rFonts w:hint="eastAsia" w:ascii="宋体" w:hAnsi="宋体"/>
          <w:sz w:val="24"/>
          <w:highlight w:val="none"/>
        </w:rPr>
      </w:pPr>
      <w:r>
        <w:rPr>
          <w:rFonts w:hint="eastAsia" w:ascii="宋体" w:hAnsi="宋体"/>
          <w:sz w:val="24"/>
          <w:highlight w:val="none"/>
        </w:rPr>
        <w:t>身份证号码：</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 </w:t>
      </w:r>
    </w:p>
    <w:p w14:paraId="224AD245">
      <w:pPr>
        <w:spacing w:line="360" w:lineRule="auto"/>
        <w:ind w:firstLine="3240" w:firstLineChars="1350"/>
        <w:rPr>
          <w:rFonts w:hint="eastAsia" w:ascii="宋体" w:hAnsi="宋体"/>
          <w:sz w:val="24"/>
          <w:highlight w:val="none"/>
        </w:rPr>
      </w:pPr>
      <w:r>
        <w:rPr>
          <w:rFonts w:hint="eastAsia" w:ascii="宋体" w:hAnsi="宋体"/>
          <w:sz w:val="24"/>
          <w:highlight w:val="none"/>
        </w:rPr>
        <w:t>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签字) </w:t>
      </w:r>
    </w:p>
    <w:p w14:paraId="0C43CC80">
      <w:pPr>
        <w:spacing w:line="360" w:lineRule="auto"/>
        <w:ind w:firstLine="3240" w:firstLineChars="1350"/>
        <w:rPr>
          <w:rFonts w:hint="eastAsia" w:ascii="宋体" w:hAnsi="宋体"/>
          <w:sz w:val="24"/>
          <w:highlight w:val="none"/>
          <w:u w:val="single"/>
        </w:rPr>
      </w:pPr>
      <w:r>
        <w:rPr>
          <w:rFonts w:hint="eastAsia" w:ascii="宋体" w:hAnsi="宋体"/>
          <w:sz w:val="24"/>
          <w:highlight w:val="none"/>
        </w:rPr>
        <w:t>身份证号码：</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p>
    <w:p w14:paraId="744EB42A">
      <w:pPr>
        <w:spacing w:line="360" w:lineRule="auto"/>
        <w:ind w:firstLine="3240" w:firstLineChars="1350"/>
        <w:rPr>
          <w:rFonts w:hint="eastAsia" w:ascii="宋体" w:hAnsi="宋体"/>
          <w:sz w:val="24"/>
          <w:highlight w:val="none"/>
        </w:rPr>
      </w:pPr>
      <w:r>
        <w:rPr>
          <w:rFonts w:hint="eastAsia" w:ascii="宋体" w:hAnsi="宋体"/>
          <w:sz w:val="24"/>
          <w:highlight w:val="none"/>
          <w:u w:val="none"/>
          <w:lang w:val="en-US" w:eastAsia="zh-CN"/>
        </w:rPr>
        <w:t>联系手机号码：</w:t>
      </w:r>
      <w:r>
        <w:rPr>
          <w:rFonts w:hint="eastAsia" w:ascii="宋体" w:hAnsi="宋体"/>
          <w:sz w:val="24"/>
          <w:highlight w:val="none"/>
          <w:u w:val="single"/>
          <w:lang w:val="en-US" w:eastAsia="zh-CN"/>
        </w:rPr>
        <w:t xml:space="preserve">                  </w:t>
      </w:r>
      <w:r>
        <w:rPr>
          <w:rFonts w:hint="eastAsia" w:ascii="宋体" w:hAnsi="宋体"/>
          <w:sz w:val="24"/>
          <w:highlight w:val="none"/>
        </w:rPr>
        <w:t xml:space="preserve"> </w:t>
      </w:r>
    </w:p>
    <w:p w14:paraId="464DD703">
      <w:pPr>
        <w:spacing w:line="360" w:lineRule="auto"/>
        <w:ind w:firstLine="3240" w:firstLineChars="1350"/>
        <w:rPr>
          <w:rFonts w:hint="eastAsia" w:ascii="宋体" w:hAnsi="宋体"/>
          <w:sz w:val="24"/>
          <w:highlight w:val="none"/>
        </w:rPr>
      </w:pPr>
      <w:r>
        <w:rPr>
          <w:rFonts w:hint="eastAsia" w:ascii="宋体" w:hAnsi="宋体"/>
          <w:sz w:val="24"/>
          <w:highlight w:val="none"/>
        </w:rPr>
        <w:t xml:space="preserve">授权委托日期： </w:t>
      </w:r>
      <w:r>
        <w:rPr>
          <w:rFonts w:hint="eastAsia" w:ascii="宋体" w:hAnsi="宋体"/>
          <w:sz w:val="24"/>
          <w:highlight w:val="none"/>
          <w:u w:val="single"/>
        </w:rPr>
        <w:t xml:space="preserve">       </w:t>
      </w:r>
      <w:r>
        <w:rPr>
          <w:rFonts w:hint="eastAsia" w:ascii="宋体" w:hAnsi="宋体"/>
          <w:sz w:val="24"/>
          <w:highlight w:val="none"/>
        </w:rPr>
        <w:t xml:space="preserve"> 年 </w:t>
      </w:r>
      <w:r>
        <w:rPr>
          <w:rFonts w:hint="eastAsia" w:ascii="宋体" w:hAnsi="宋体"/>
          <w:sz w:val="24"/>
          <w:highlight w:val="none"/>
          <w:u w:val="single"/>
        </w:rPr>
        <w:t xml:space="preserve">      </w:t>
      </w:r>
      <w:r>
        <w:rPr>
          <w:rFonts w:hint="eastAsia" w:ascii="宋体" w:hAnsi="宋体"/>
          <w:sz w:val="24"/>
          <w:highlight w:val="none"/>
        </w:rPr>
        <w:t xml:space="preserve">月 </w:t>
      </w:r>
      <w:r>
        <w:rPr>
          <w:rFonts w:hint="eastAsia" w:ascii="宋体" w:hAnsi="宋体"/>
          <w:sz w:val="24"/>
          <w:highlight w:val="none"/>
          <w:u w:val="single"/>
        </w:rPr>
        <w:t xml:space="preserve">     </w:t>
      </w:r>
      <w:r>
        <w:rPr>
          <w:rFonts w:hint="eastAsia" w:ascii="宋体" w:hAnsi="宋体"/>
          <w:sz w:val="24"/>
          <w:highlight w:val="none"/>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1796D1"/>
    <w:multiLevelType w:val="singleLevel"/>
    <w:tmpl w:val="B91796D1"/>
    <w:lvl w:ilvl="0" w:tentative="0">
      <w:start w:val="2"/>
      <w:numFmt w:val="chineseCounting"/>
      <w:suff w:val="nothing"/>
      <w:lvlText w:val="（%1）"/>
      <w:lvlJc w:val="left"/>
      <w:rPr>
        <w:rFonts w:hint="eastAsia"/>
      </w:rPr>
    </w:lvl>
  </w:abstractNum>
  <w:abstractNum w:abstractNumId="1">
    <w:nsid w:val="F565E846"/>
    <w:multiLevelType w:val="singleLevel"/>
    <w:tmpl w:val="F565E846"/>
    <w:lvl w:ilvl="0" w:tentative="0">
      <w:start w:val="1"/>
      <w:numFmt w:val="chineseCounting"/>
      <w:suff w:val="nothing"/>
      <w:lvlText w:val="%1、"/>
      <w:lvlJc w:val="left"/>
      <w:rPr>
        <w:rFonts w:hint="eastAsia"/>
      </w:rPr>
    </w:lvl>
  </w:abstractNum>
  <w:abstractNum w:abstractNumId="2">
    <w:nsid w:val="0000000E"/>
    <w:multiLevelType w:val="multilevel"/>
    <w:tmpl w:val="0000000E"/>
    <w:lvl w:ilvl="0" w:tentative="0">
      <w:start w:val="4"/>
      <w:numFmt w:val="chineseCounting"/>
      <w:pStyle w:val="4"/>
      <w:suff w:val="nothing"/>
      <w:lvlText w:val="%1、"/>
      <w:lvlJc w:val="left"/>
    </w:lvl>
    <w:lvl w:ilvl="1" w:tentative="0">
      <w:start w:val="8"/>
      <w:numFmt w:val="bullet"/>
      <w:lvlText w:val="–"/>
      <w:lvlJc w:val="left"/>
      <w:pPr>
        <w:tabs>
          <w:tab w:val="left" w:pos="780"/>
        </w:tabs>
        <w:ind w:left="780" w:hanging="360"/>
      </w:pPr>
      <w:rPr>
        <w:rFonts w:hint="default" w:ascii="Arial" w:hAnsi="Arial" w:eastAsia="宋体"/>
        <w:b/>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DB6033"/>
    <w:rsid w:val="3D191BD3"/>
    <w:rsid w:val="456B7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4">
    <w:name w:val="Body Text"/>
    <w:basedOn w:val="1"/>
    <w:next w:val="5"/>
    <w:unhideWhenUsed/>
    <w:qFormat/>
    <w:uiPriority w:val="99"/>
    <w:pPr>
      <w:numPr>
        <w:ilvl w:val="0"/>
        <w:numId w:val="1"/>
      </w:numPr>
      <w:tabs>
        <w:tab w:val="left" w:pos="420"/>
      </w:tabs>
      <w:spacing w:line="440" w:lineRule="exact"/>
      <w:ind w:left="840" w:leftChars="200"/>
    </w:pPr>
    <w:rPr>
      <w:rFonts w:ascii="宋体" w:hAnsi="宋体"/>
      <w:sz w:val="28"/>
    </w:rPr>
  </w:style>
  <w:style w:type="paragraph" w:styleId="5">
    <w:name w:val="toc 3"/>
    <w:basedOn w:val="1"/>
    <w:next w:val="1"/>
    <w:qFormat/>
    <w:uiPriority w:val="30"/>
    <w:pPr>
      <w:ind w:left="840" w:leftChars="840" w:firstLine="0"/>
    </w:p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1517</Words>
  <Characters>1616</Characters>
  <Lines>0</Lines>
  <Paragraphs>0</Paragraphs>
  <TotalTime>8</TotalTime>
  <ScaleCrop>false</ScaleCrop>
  <LinksUpToDate>false</LinksUpToDate>
  <CharactersWithSpaces>2262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2025-01-18T08:11:00Z</dcterms:created>
  <dc:creator>Administrator</dc:creator>
  <cp:lastModifiedBy>hawk</cp:lastModifiedBy>
  <dcterms:modified xsi:type="dcterms:W3CDTF">2025-01-18T09:04:24Z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eyJoZGlkIjoiMDJlYzA5N2MzNWMzZTAxMTQ5Zjg0Yzg4NzBiMDVmOTMiLCJ1c2VySWQiOiIzMTIxODYwNTUifQ==</vt:lpwstr>
  </property>
  <property fmtid="{D5CDD505-2E9C-101B-9397-08002B2CF9AE}" pid="4" name="ICV">
    <vt:lpwstr>E7151FD843A54B1899976BD796C49283_12</vt:lpwstr>
  </property>
</Properties>
</file>